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60B22D" w14:textId="43F0CBE9" w:rsidR="001371FE" w:rsidRPr="00CE0424" w:rsidRDefault="001371FE" w:rsidP="001371FE">
      <w:pPr>
        <w:pStyle w:val="3GPPHeader"/>
        <w:spacing w:after="60"/>
        <w:rPr>
          <w:sz w:val="32"/>
          <w:szCs w:val="32"/>
          <w:highlight w:val="yellow"/>
        </w:rPr>
      </w:pPr>
      <w:r w:rsidRPr="00CE0424">
        <w:t>3GPP TSG-RAN WG</w:t>
      </w:r>
      <w:r>
        <w:t>2</w:t>
      </w:r>
      <w:r w:rsidRPr="00CE0424">
        <w:t xml:space="preserve"> #</w:t>
      </w:r>
      <w:r>
        <w:t>9</w:t>
      </w:r>
      <w:r w:rsidR="00AA02F4">
        <w:t>8</w:t>
      </w:r>
      <w:r w:rsidRPr="00CE0424">
        <w:tab/>
      </w:r>
      <w:r w:rsidRPr="00CE0424">
        <w:rPr>
          <w:sz w:val="32"/>
          <w:szCs w:val="32"/>
        </w:rPr>
        <w:t>Tdoc R2-1</w:t>
      </w:r>
      <w:r>
        <w:rPr>
          <w:sz w:val="32"/>
          <w:szCs w:val="32"/>
        </w:rPr>
        <w:t>7</w:t>
      </w:r>
      <w:r w:rsidR="00AB1F1D">
        <w:rPr>
          <w:sz w:val="32"/>
          <w:szCs w:val="32"/>
        </w:rPr>
        <w:t>04394</w:t>
      </w:r>
    </w:p>
    <w:p w14:paraId="7FA0264F" w14:textId="15DCA5D8" w:rsidR="001371FE" w:rsidRPr="00CE0424" w:rsidRDefault="006513CD" w:rsidP="001371FE">
      <w:pPr>
        <w:pStyle w:val="3GPPHeader"/>
      </w:pPr>
      <w:r>
        <w:t>Hangzhou</w:t>
      </w:r>
      <w:r w:rsidRPr="00910EE8">
        <w:t xml:space="preserve">, </w:t>
      </w:r>
      <w:r w:rsidR="00AB1F1D">
        <w:t xml:space="preserve">P.R. </w:t>
      </w:r>
      <w:r>
        <w:t xml:space="preserve">China, May </w:t>
      </w:r>
      <w:r w:rsidR="00AB1F1D">
        <w:t>15</w:t>
      </w:r>
      <w:r w:rsidR="00AB1F1D" w:rsidRPr="00AB1F1D">
        <w:rPr>
          <w:vertAlign w:val="superscript"/>
        </w:rPr>
        <w:t>th</w:t>
      </w:r>
      <w:r w:rsidR="00AB1F1D">
        <w:t xml:space="preserve"> – 19</w:t>
      </w:r>
      <w:r w:rsidR="00AB1F1D" w:rsidRPr="00AB1F1D">
        <w:rPr>
          <w:vertAlign w:val="superscript"/>
        </w:rPr>
        <w:t>th</w:t>
      </w:r>
      <w:r>
        <w:t xml:space="preserve">, </w:t>
      </w:r>
      <w:r w:rsidRPr="00910EE8">
        <w:t>2017</w:t>
      </w:r>
    </w:p>
    <w:p w14:paraId="355B950B" w14:textId="77777777" w:rsidR="00E90E49" w:rsidRPr="00CE0424" w:rsidRDefault="00E90E49" w:rsidP="00357380">
      <w:pPr>
        <w:pStyle w:val="3GPPHeader"/>
      </w:pPr>
    </w:p>
    <w:p w14:paraId="157194D9" w14:textId="43D7D142" w:rsidR="00E90E49" w:rsidRPr="007A0C09" w:rsidRDefault="00E90E49" w:rsidP="00311702">
      <w:pPr>
        <w:pStyle w:val="3GPPHeader"/>
        <w:rPr>
          <w:sz w:val="22"/>
        </w:rPr>
      </w:pPr>
      <w:r w:rsidRPr="007A0C09">
        <w:rPr>
          <w:sz w:val="22"/>
        </w:rPr>
        <w:t>Agenda Item:</w:t>
      </w:r>
      <w:r w:rsidRPr="007A0C09">
        <w:rPr>
          <w:sz w:val="22"/>
        </w:rPr>
        <w:tab/>
      </w:r>
      <w:r w:rsidR="005A4C54" w:rsidRPr="007A0C09">
        <w:rPr>
          <w:sz w:val="22"/>
        </w:rPr>
        <w:t>10.3.1.3</w:t>
      </w:r>
    </w:p>
    <w:p w14:paraId="4168181B"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5171A464" w14:textId="0BB0DE6F" w:rsidR="00E90E49" w:rsidRPr="00CE0424" w:rsidRDefault="003D3C45" w:rsidP="00311702">
      <w:pPr>
        <w:pStyle w:val="3GPPHeader"/>
        <w:rPr>
          <w:sz w:val="22"/>
        </w:rPr>
      </w:pPr>
      <w:r>
        <w:rPr>
          <w:sz w:val="22"/>
        </w:rPr>
        <w:t>Title:</w:t>
      </w:r>
      <w:r w:rsidR="00E90E49" w:rsidRPr="00CE0424">
        <w:rPr>
          <w:sz w:val="22"/>
        </w:rPr>
        <w:tab/>
      </w:r>
      <w:r w:rsidR="00AC3902">
        <w:rPr>
          <w:sz w:val="22"/>
        </w:rPr>
        <w:t xml:space="preserve">MAC </w:t>
      </w:r>
      <w:r w:rsidR="00B95528">
        <w:rPr>
          <w:sz w:val="22"/>
        </w:rPr>
        <w:t>sub-header</w:t>
      </w:r>
      <w:r w:rsidR="00AC3902">
        <w:rPr>
          <w:sz w:val="22"/>
        </w:rPr>
        <w:t xml:space="preserve"> </w:t>
      </w:r>
      <w:r w:rsidR="005A4C54">
        <w:rPr>
          <w:sz w:val="22"/>
        </w:rPr>
        <w:t>format</w:t>
      </w:r>
    </w:p>
    <w:p w14:paraId="0FBC6F57" w14:textId="23A74BD7" w:rsidR="00E90E49" w:rsidRDefault="00E90E49" w:rsidP="007146AF">
      <w:pPr>
        <w:pStyle w:val="3GPPHeader"/>
        <w:rPr>
          <w:sz w:val="22"/>
        </w:rPr>
      </w:pPr>
      <w:r w:rsidRPr="001B65D3">
        <w:rPr>
          <w:sz w:val="22"/>
        </w:rPr>
        <w:t>Document for:</w:t>
      </w:r>
      <w:r w:rsidRPr="001B65D3">
        <w:rPr>
          <w:sz w:val="22"/>
        </w:rPr>
        <w:tab/>
        <w:t>Discussion, Decision</w:t>
      </w:r>
    </w:p>
    <w:p w14:paraId="64154F12" w14:textId="77777777" w:rsidR="000E053D" w:rsidRPr="00CE0424" w:rsidRDefault="000E053D" w:rsidP="007146AF">
      <w:pPr>
        <w:pStyle w:val="3GPPHeader"/>
      </w:pPr>
    </w:p>
    <w:p w14:paraId="4B081C5E" w14:textId="77777777" w:rsidR="00E90E49" w:rsidRPr="00CE0424" w:rsidRDefault="00E90E49" w:rsidP="00CE0424">
      <w:pPr>
        <w:pStyle w:val="Heading1"/>
      </w:pPr>
      <w:r w:rsidRPr="00CE0424">
        <w:t>Introduction</w:t>
      </w:r>
    </w:p>
    <w:p w14:paraId="0071DE35" w14:textId="7D77CB0D" w:rsidR="0068649F" w:rsidRDefault="0068649F" w:rsidP="00CE0424">
      <w:pPr>
        <w:pStyle w:val="BodyText"/>
      </w:pPr>
      <w:r>
        <w:t xml:space="preserve">RAN2 is discussing the format of the MAC PDU. Related to this is the discussion of the MAC subheader which is addressed in this paper. Related agreements </w:t>
      </w:r>
      <w:r w:rsidR="007A0C09">
        <w:t xml:space="preserve">from RAN2#97bis </w:t>
      </w:r>
      <w:r>
        <w:t>are:</w:t>
      </w:r>
    </w:p>
    <w:p w14:paraId="554F6FC8" w14:textId="77777777" w:rsidR="007A0C09" w:rsidRPr="00647A68" w:rsidRDefault="007A0C09" w:rsidP="007A0C09">
      <w:pPr>
        <w:pStyle w:val="Doc-text2"/>
        <w:pBdr>
          <w:top w:val="single" w:sz="4" w:space="1" w:color="auto"/>
          <w:left w:val="single" w:sz="4" w:space="4" w:color="auto"/>
          <w:bottom w:val="single" w:sz="4" w:space="1" w:color="auto"/>
          <w:right w:val="single" w:sz="4" w:space="4" w:color="auto"/>
        </w:pBdr>
        <w:tabs>
          <w:tab w:val="left" w:pos="450"/>
        </w:tabs>
        <w:ind w:left="1259" w:firstLine="0"/>
        <w:rPr>
          <w:b/>
        </w:rPr>
      </w:pPr>
      <w:r w:rsidRPr="00647A68">
        <w:rPr>
          <w:b/>
        </w:rPr>
        <w:t>Agreements on MAC PDU format:</w:t>
      </w:r>
    </w:p>
    <w:p w14:paraId="63801E60" w14:textId="77777777" w:rsidR="007A0C09" w:rsidRDefault="007A0C09" w:rsidP="007A0C09">
      <w:pPr>
        <w:pStyle w:val="Doc-text2"/>
        <w:pBdr>
          <w:top w:val="single" w:sz="4" w:space="1" w:color="auto"/>
          <w:left w:val="single" w:sz="4" w:space="4" w:color="auto"/>
          <w:bottom w:val="single" w:sz="4" w:space="1" w:color="auto"/>
          <w:right w:val="single" w:sz="4" w:space="4" w:color="auto"/>
        </w:pBdr>
        <w:tabs>
          <w:tab w:val="left" w:pos="450"/>
        </w:tabs>
        <w:ind w:left="1259" w:firstLine="0"/>
      </w:pPr>
      <w:r w:rsidRPr="00044BD7">
        <w:t>-</w:t>
      </w:r>
      <w:r w:rsidRPr="00044BD7">
        <w:tab/>
        <w:t>MAC SDUs, MAC subheaders, and MAC PDU are byte aligned (i.e., multiple of 8 bits).</w:t>
      </w:r>
    </w:p>
    <w:p w14:paraId="451A3718" w14:textId="77777777" w:rsidR="007A0C09" w:rsidRDefault="007A0C09" w:rsidP="007A0C09">
      <w:pPr>
        <w:pStyle w:val="Doc-text2"/>
        <w:pBdr>
          <w:top w:val="single" w:sz="4" w:space="1" w:color="auto"/>
          <w:left w:val="single" w:sz="4" w:space="4" w:color="auto"/>
          <w:bottom w:val="single" w:sz="4" w:space="1" w:color="auto"/>
          <w:right w:val="single" w:sz="4" w:space="4" w:color="auto"/>
        </w:pBdr>
        <w:tabs>
          <w:tab w:val="left" w:pos="450"/>
        </w:tabs>
      </w:pPr>
      <w:r>
        <w:t>-</w:t>
      </w:r>
      <w:r>
        <w:tab/>
      </w:r>
      <w:r w:rsidRPr="00C522FC">
        <w:t>MAC subheaders are placed immediately in front of the corresponding MAC SDUs, MAC CEs, or padding</w:t>
      </w:r>
      <w:r>
        <w:t xml:space="preserve">.  The possibility to parse the MAC PDU from the back is not precluded.  </w:t>
      </w:r>
    </w:p>
    <w:p w14:paraId="19C074FA" w14:textId="77777777" w:rsidR="007A0C09" w:rsidRDefault="007A0C09" w:rsidP="007A0C09">
      <w:pPr>
        <w:pStyle w:val="Doc-text2"/>
        <w:pBdr>
          <w:top w:val="single" w:sz="4" w:space="1" w:color="auto"/>
          <w:left w:val="single" w:sz="4" w:space="4" w:color="auto"/>
          <w:bottom w:val="single" w:sz="4" w:space="1" w:color="auto"/>
          <w:right w:val="single" w:sz="4" w:space="4" w:color="auto"/>
        </w:pBdr>
        <w:tabs>
          <w:tab w:val="left" w:pos="450"/>
        </w:tabs>
        <w:ind w:left="1259" w:firstLine="0"/>
      </w:pPr>
      <w:r>
        <w:t>-</w:t>
      </w:r>
      <w:r>
        <w:tab/>
        <w:t xml:space="preserve">MAC CEs are grouped together </w:t>
      </w:r>
    </w:p>
    <w:p w14:paraId="07546BD2" w14:textId="77777777" w:rsidR="007A0C09" w:rsidRPr="00044BD7" w:rsidRDefault="007A0C09" w:rsidP="007A0C09">
      <w:pPr>
        <w:pStyle w:val="Doc-text2"/>
        <w:pBdr>
          <w:top w:val="single" w:sz="4" w:space="1" w:color="auto"/>
          <w:left w:val="single" w:sz="4" w:space="4" w:color="auto"/>
          <w:bottom w:val="single" w:sz="4" w:space="1" w:color="auto"/>
          <w:right w:val="single" w:sz="4" w:space="4" w:color="auto"/>
        </w:pBdr>
        <w:tabs>
          <w:tab w:val="clear" w:pos="1622"/>
          <w:tab w:val="left" w:pos="450"/>
          <w:tab w:val="left" w:pos="1620"/>
        </w:tabs>
        <w:ind w:left="1620" w:hanging="361"/>
      </w:pPr>
      <w:r>
        <w:t>-</w:t>
      </w:r>
      <w:r>
        <w:tab/>
        <w:t xml:space="preserve">UL MAC CE(s) is placed after all the MAC SDUs.  </w:t>
      </w:r>
      <w:r w:rsidRPr="00C522FC">
        <w:t>For DL the placement will be deterministic</w:t>
      </w:r>
      <w:r>
        <w:t xml:space="preserve"> (i.e. it should not be up to the network to decide).  FFS if we have the same behaviour for both or for DL the MAC CE is placed at the front</w:t>
      </w:r>
    </w:p>
    <w:p w14:paraId="2B1F217C" w14:textId="3839DB67" w:rsidR="0068649F" w:rsidRPr="007A0C09" w:rsidRDefault="0068649F" w:rsidP="00CE0424">
      <w:pPr>
        <w:pStyle w:val="BodyText"/>
        <w:rPr>
          <w:i/>
        </w:rPr>
      </w:pPr>
    </w:p>
    <w:p w14:paraId="11353218" w14:textId="727AEA45" w:rsidR="00D3005B" w:rsidRPr="00CE0424" w:rsidRDefault="00AC3902" w:rsidP="00CE0424">
      <w:pPr>
        <w:pStyle w:val="BodyText"/>
      </w:pPr>
      <w:r>
        <w:t xml:space="preserve">This contribution highlights some of the LTE MAC </w:t>
      </w:r>
      <w:r w:rsidR="00B95528">
        <w:t>sub-header</w:t>
      </w:r>
      <w:r>
        <w:t xml:space="preserve"> limitations and highlights how these limit</w:t>
      </w:r>
      <w:r w:rsidR="00B37252">
        <w:t>ations could be overcome in NR.</w:t>
      </w:r>
      <w:r w:rsidR="005E0548">
        <w:t xml:space="preserve"> This discussion complements [</w:t>
      </w:r>
      <w:r w:rsidR="007A0C09">
        <w:t>1]</w:t>
      </w:r>
      <w:r w:rsidR="005E0548">
        <w:t xml:space="preserve"> which discusses the general MAC header parameters.</w:t>
      </w:r>
    </w:p>
    <w:p w14:paraId="40CF846E" w14:textId="6DCEC5C5" w:rsidR="001643A8" w:rsidRDefault="004000E8" w:rsidP="00CE0424">
      <w:pPr>
        <w:pStyle w:val="Heading1"/>
      </w:pPr>
      <w:bookmarkStart w:id="0" w:name="_Ref178064866"/>
      <w:r w:rsidRPr="00CE0424">
        <w:t>Discussion</w:t>
      </w:r>
      <w:bookmarkEnd w:id="0"/>
    </w:p>
    <w:p w14:paraId="3C785AC6" w14:textId="5224518B" w:rsidR="0068649F" w:rsidRDefault="0068649F" w:rsidP="007A0C09">
      <w:pPr>
        <w:pStyle w:val="Heading2"/>
      </w:pPr>
      <w:r>
        <w:t>Revisiting the LTE design</w:t>
      </w:r>
    </w:p>
    <w:p w14:paraId="7E60D2C3" w14:textId="4990A546" w:rsidR="0068649F" w:rsidRDefault="0068649F">
      <w:r>
        <w:t>The purpose of the MAC sub-header is</w:t>
      </w:r>
      <w:r w:rsidR="006F19D9">
        <w:t>, briefly speaking,</w:t>
      </w:r>
      <w:r>
        <w:t xml:space="preserve"> for the transmitter to indicate to the receiver what type of data comes after the MAC sub-header</w:t>
      </w:r>
      <w:r w:rsidR="006F19D9">
        <w:t xml:space="preserve"> and how much it is</w:t>
      </w:r>
      <w:r>
        <w:t xml:space="preserve">. The subsequent data can be either a MAC SDU (i.e. user data) or a MAC CE (i.e. control data). If the subsequent data is a MAC SDU the LCID field indicates the logical channel ID, which tells the receiver which RLC entity to pass the MAC SDU to. If the subsequent data is a MAC </w:t>
      </w:r>
      <w:r w:rsidR="000D086B">
        <w:t>CE,</w:t>
      </w:r>
      <w:r>
        <w:t xml:space="preserve"> the LCID field tells the receiver which MAC CE it is.</w:t>
      </w:r>
      <w:r w:rsidR="001745A3">
        <w:t xml:space="preserve"> Figure 1 shows two of the four MAC sub-headers in LTE.</w:t>
      </w:r>
    </w:p>
    <w:p w14:paraId="7CA0FDDC" w14:textId="6B624159" w:rsidR="00FE1458" w:rsidRDefault="00FE1458" w:rsidP="007A0C09">
      <w:pPr>
        <w:pStyle w:val="Figure"/>
        <w:rPr>
          <w:noProof/>
        </w:rPr>
      </w:pPr>
      <w:r w:rsidRPr="002F4F3B">
        <w:rPr>
          <w:noProof/>
        </w:rPr>
        <w:object w:dxaOrig="7095" w:dyaOrig="2115" w14:anchorId="5EB2DD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75pt;height:105.75pt" o:ole="">
            <v:imagedata r:id="rId8" o:title=""/>
          </v:shape>
          <o:OLEObject Type="Embed" ProgID="Visio.Drawing.11" ShapeID="_x0000_i1025" DrawAspect="Content" ObjectID="_1555607409" r:id="rId9"/>
        </w:object>
      </w:r>
    </w:p>
    <w:p w14:paraId="3371EC7E" w14:textId="7D8C51D5" w:rsidR="00611A48" w:rsidRPr="00611A48" w:rsidRDefault="00611A48" w:rsidP="007A0C09">
      <w:pPr>
        <w:pStyle w:val="Caption"/>
      </w:pPr>
      <w:r>
        <w:t xml:space="preserve">Figure </w:t>
      </w:r>
      <w:r w:rsidR="001745A3">
        <w:t>1</w:t>
      </w:r>
      <w:r>
        <w:t xml:space="preserve"> – Two of the four MAC sub-headers in LTE.</w:t>
      </w:r>
    </w:p>
    <w:p w14:paraId="65881648" w14:textId="6B4B527A" w:rsidR="0068649F" w:rsidRDefault="006F19D9">
      <w:r>
        <w:t xml:space="preserve">For NR, the design of the MAC PDU will be different compared to LTE, partly driven by </w:t>
      </w:r>
      <w:r w:rsidR="00331E01">
        <w:t>removing</w:t>
      </w:r>
      <w:r>
        <w:t xml:space="preserve"> concatenation function from RLC. As explained in [</w:t>
      </w:r>
      <w:r w:rsidR="001745A3">
        <w:t>1</w:t>
      </w:r>
      <w:r>
        <w:t xml:space="preserve">] there is no need for </w:t>
      </w:r>
      <w:r w:rsidR="00913B42">
        <w:t>the E-bit of the MAC sub-header, which could warrant a redesign of the MAC sub-header in NR.</w:t>
      </w:r>
    </w:p>
    <w:p w14:paraId="11767E68" w14:textId="76D6735C" w:rsidR="00913B42" w:rsidRDefault="00913B42">
      <w:r>
        <w:t xml:space="preserve">A MAC receiver would typically have separate hardware for processing of MAC SDUs and MAC CEs. </w:t>
      </w:r>
      <w:r w:rsidR="00FE1458">
        <w:t>To</w:t>
      </w:r>
      <w:r>
        <w:t xml:space="preserve"> speed up processing it is of importance to quickly establish </w:t>
      </w:r>
      <w:r w:rsidR="00FE1458">
        <w:t>whether</w:t>
      </w:r>
      <w:r>
        <w:t xml:space="preserve"> a received MAC sub-header and subsequent data belongs to MAC SDUs or MAC CEs. In LTE this is done inspecting the LCID field and table lookup. We believe that to meet the requirements in NR, this design is not sufficient. A redesign of the MAC sub-header which allows for quicker determination of control or user data is needed.</w:t>
      </w:r>
    </w:p>
    <w:p w14:paraId="302684B2" w14:textId="2AC8289A" w:rsidR="00FE1458" w:rsidRPr="00FE1458" w:rsidRDefault="00FE1458">
      <w:r>
        <w:t xml:space="preserve">The current LCID table in LTE is shared among logical channels and MAC CEs. This restricts the total number of logical channels and MAC CEs to 32. We think a separation of logical channels and MAC CEs in the LCID space would allow the number of MAC CEs to increase without impacting the number of logical channels and vice versa. </w:t>
      </w:r>
    </w:p>
    <w:p w14:paraId="7B5D0075" w14:textId="15AEE711" w:rsidR="00A46124" w:rsidRDefault="00FE1458" w:rsidP="001745A3">
      <w:r>
        <w:t>Determining the length of a received MAC SDU or MAC CE in LTE is a bit complex. The length of a constant length MAC CE is determined by the LCID, and in this case no length field is included. For variable length MAC CEs and MAC SDUs the length is determined by the F, F2, and length fields depending on the size of the data.</w:t>
      </w:r>
      <w:r w:rsidR="005C76EF">
        <w:t xml:space="preserve"> The reason behind the two F-fields is backwards compatibility and development of LTE over time.</w:t>
      </w:r>
      <w:r>
        <w:t xml:space="preserve"> In the spirit of simplifying the processing at the receiver, this solution could be </w:t>
      </w:r>
      <w:r w:rsidR="00611A48">
        <w:t>revisited.</w:t>
      </w:r>
    </w:p>
    <w:p w14:paraId="59ADCE3C" w14:textId="513EA983" w:rsidR="00913B42" w:rsidRDefault="00913B42" w:rsidP="00175089">
      <w:pPr>
        <w:pStyle w:val="Heading2"/>
        <w:rPr>
          <w:lang w:val="en-US"/>
        </w:rPr>
      </w:pPr>
      <w:r>
        <w:rPr>
          <w:lang w:val="en-US"/>
        </w:rPr>
        <w:t>Better design of the MAC sub-header</w:t>
      </w:r>
    </w:p>
    <w:p w14:paraId="5A12A4F9" w14:textId="3A36E3D3" w:rsidR="00175089" w:rsidRDefault="00175089" w:rsidP="00175089">
      <w:pPr>
        <w:pStyle w:val="BodyText"/>
      </w:pPr>
      <w:r>
        <w:t>To summarize the previous discussion, it would be preferable with a sub-header design which allows for</w:t>
      </w:r>
    </w:p>
    <w:p w14:paraId="66CEE047" w14:textId="67DBC3CE" w:rsidR="00175089" w:rsidRDefault="00175089" w:rsidP="00175089">
      <w:pPr>
        <w:pStyle w:val="B1"/>
      </w:pPr>
      <w:r>
        <w:t>-</w:t>
      </w:r>
      <w:r>
        <w:tab/>
        <w:t>Quick processing and determination of user data and control data</w:t>
      </w:r>
    </w:p>
    <w:p w14:paraId="376BAFDB" w14:textId="752AB815" w:rsidR="00175089" w:rsidRDefault="00175089" w:rsidP="00175089">
      <w:pPr>
        <w:pStyle w:val="B1"/>
      </w:pPr>
      <w:r>
        <w:t>-</w:t>
      </w:r>
      <w:r>
        <w:tab/>
        <w:t>Separation of LCIDs for MAC CEs and MAC SDUs</w:t>
      </w:r>
    </w:p>
    <w:p w14:paraId="1E6145AB" w14:textId="2CC37CB5" w:rsidR="00175089" w:rsidRDefault="00175089" w:rsidP="00175089">
      <w:pPr>
        <w:pStyle w:val="B1"/>
      </w:pPr>
      <w:r>
        <w:t>-</w:t>
      </w:r>
      <w:r>
        <w:tab/>
        <w:t>Deterministic evaluation of the length of the data</w:t>
      </w:r>
    </w:p>
    <w:p w14:paraId="2ABB6AA7" w14:textId="69C967D6" w:rsidR="00175089" w:rsidRPr="000A1B2D" w:rsidRDefault="00175089" w:rsidP="001A330A">
      <w:pPr>
        <w:pStyle w:val="BodyText"/>
      </w:pPr>
      <w:r>
        <w:t xml:space="preserve">We think that, similar to the PDCP header, the MAC sub-header should have a </w:t>
      </w:r>
      <w:r w:rsidR="00F3774A">
        <w:t>D/C</w:t>
      </w:r>
      <w:r>
        <w:t xml:space="preserve"> bit which lets the receiver know whether the received data can be processed as user data or control data. This bit also allows for separate LCID tables for data and control</w:t>
      </w:r>
      <w:r w:rsidR="00F3774A">
        <w:t xml:space="preserve">. Finally, we </w:t>
      </w:r>
      <w:r w:rsidR="00F3774A" w:rsidRPr="000A1B2D">
        <w:t xml:space="preserve">think a length field should be present, and similar to LTE we think the length of the length field can be indicated by one F-bit. The presence of one R-bit also allows for future extensibility. The MAC sub-header is shown in Figure </w:t>
      </w:r>
      <w:r w:rsidR="001745A3" w:rsidRPr="000A1B2D">
        <w:t>2</w:t>
      </w:r>
      <w:r w:rsidR="00F3774A" w:rsidRPr="000A1B2D">
        <w:t>.</w:t>
      </w:r>
    </w:p>
    <w:p w14:paraId="3104B46E" w14:textId="5A4DE462" w:rsidR="00F3774A" w:rsidRDefault="001745A3" w:rsidP="007A0C09">
      <w:pPr>
        <w:pStyle w:val="Figure"/>
      </w:pPr>
      <w:r w:rsidRPr="000A1B2D">
        <w:object w:dxaOrig="7800" w:dyaOrig="1740" w14:anchorId="7775251A">
          <v:shape id="_x0000_i1026" type="#_x0000_t75" style="width:387pt;height:88.5pt" o:ole="">
            <v:imagedata r:id="rId10" o:title=""/>
          </v:shape>
          <o:OLEObject Type="Embed" ProgID="Visio.Drawing.11" ShapeID="_x0000_i1026" DrawAspect="Content" ObjectID="_1555607410" r:id="rId11"/>
        </w:object>
      </w:r>
    </w:p>
    <w:p w14:paraId="11154477" w14:textId="4E763106" w:rsidR="00F3774A" w:rsidRDefault="00F3774A" w:rsidP="001A330A">
      <w:pPr>
        <w:pStyle w:val="Caption"/>
      </w:pPr>
      <w:r>
        <w:t xml:space="preserve">Figure </w:t>
      </w:r>
      <w:r w:rsidR="001745A3">
        <w:t>2</w:t>
      </w:r>
      <w:r>
        <w:t xml:space="preserve"> – Proposed MAC sub-header with long length field (left) and short length field (right).</w:t>
      </w:r>
    </w:p>
    <w:p w14:paraId="606A4CDB" w14:textId="33BDA365" w:rsidR="001745A3" w:rsidRDefault="001745A3" w:rsidP="001A330A">
      <w:pPr>
        <w:pStyle w:val="BodyText"/>
      </w:pPr>
      <w:r>
        <w:lastRenderedPageBreak/>
        <w:t xml:space="preserve">Padding is a special case. With the design of the MAC PDU presented in [1] there is no need to have a length field for the padding. This has the benefit that no special treatment is needed depending on the length of padding, i.e. no special actions if the padding is 1 byte, 2 byte or more. </w:t>
      </w:r>
    </w:p>
    <w:p w14:paraId="492C2A96" w14:textId="332FA2F3" w:rsidR="00F3774A" w:rsidRDefault="001A330A" w:rsidP="001A330A">
      <w:pPr>
        <w:pStyle w:val="BodyText"/>
      </w:pPr>
      <w:r>
        <w:t>As a bonus, t</w:t>
      </w:r>
      <w:r w:rsidR="00F3774A">
        <w:t>he presence of a length field also allows for the UE to discard unknown MAC CEs and parse the rest of the MAC PDU. In LTE this is not supported and if the UE detects an unknown MAC CE it will discard the complete MAC PDU.</w:t>
      </w:r>
      <w:r>
        <w:t xml:space="preserve"> This can be beneficial when transmitting to a group of UEs with varying capabilities, but where the gNB would want to take advantage of an advanced capability (e.g. support of a new MAC CE) among some of the UEs. This should be regarded as a non-common use case and commonly the gNB should transmit MAC CEs it knows the UE can receive. </w:t>
      </w:r>
      <w:r w:rsidR="001745A3">
        <w:t>Similarly,</w:t>
      </w:r>
      <w:r>
        <w:t xml:space="preserve"> the UE should not autonomously transmit MAC CEs unless configured to do so.</w:t>
      </w:r>
    </w:p>
    <w:p w14:paraId="78876C49" w14:textId="0816A011" w:rsidR="00E36A6A" w:rsidRPr="00593E50" w:rsidRDefault="001745A3" w:rsidP="00EF24C3">
      <w:pPr>
        <w:pStyle w:val="Proposal"/>
      </w:pPr>
      <w:bookmarkStart w:id="1" w:name="_Toc481675327"/>
      <w:bookmarkStart w:id="2" w:name="_Toc481865486"/>
      <w:r w:rsidRPr="00593E50">
        <w:t>Adopt the MAC sub-header design</w:t>
      </w:r>
      <w:r w:rsidR="00AB1F1D" w:rsidRPr="00593E50">
        <w:t xml:space="preserve"> DC/F/R/LCID/L as described above.</w:t>
      </w:r>
      <w:bookmarkEnd w:id="1"/>
      <w:bookmarkEnd w:id="2"/>
    </w:p>
    <w:p w14:paraId="567A98DB" w14:textId="06394ED2" w:rsidR="00C01F33" w:rsidRPr="00CE0424" w:rsidRDefault="00C01F33" w:rsidP="007E5B40">
      <w:pPr>
        <w:pStyle w:val="Heading1"/>
      </w:pPr>
      <w:r w:rsidRPr="00CE0424">
        <w:t>Conclusion</w:t>
      </w:r>
    </w:p>
    <w:p w14:paraId="57A574D4" w14:textId="77777777" w:rsidR="00F15DF2"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AC3902">
        <w:t>2</w:t>
      </w:r>
      <w:r w:rsidRPr="00CE0424">
        <w:rPr>
          <w:highlight w:val="cyan"/>
        </w:rPr>
        <w:fldChar w:fldCharType="end"/>
      </w:r>
      <w:r w:rsidRPr="00CE0424">
        <w:t xml:space="preserve"> we propose the following:</w:t>
      </w:r>
    </w:p>
    <w:bookmarkStart w:id="3" w:name="_GoBack"/>
    <w:bookmarkEnd w:id="3"/>
    <w:p w14:paraId="55191E56" w14:textId="77777777" w:rsidR="00593E50" w:rsidRPr="00593E50" w:rsidRDefault="008E065E">
      <w:pPr>
        <w:pStyle w:val="TOC1"/>
        <w:rPr>
          <w:rFonts w:asciiTheme="minorHAnsi" w:eastAsiaTheme="minorEastAsia" w:hAnsiTheme="minorHAnsi" w:cstheme="minorBidi"/>
          <w:b w:val="0"/>
          <w:sz w:val="22"/>
        </w:rPr>
      </w:pPr>
      <w:r>
        <w:rPr>
          <w:b w:val="0"/>
          <w:bCs/>
        </w:rPr>
        <w:fldChar w:fldCharType="begin"/>
      </w:r>
      <w:r>
        <w:rPr>
          <w:bCs/>
        </w:rPr>
        <w:instrText xml:space="preserve"> TOC \f \n \p " " \t "Proposal;1" </w:instrText>
      </w:r>
      <w:r>
        <w:rPr>
          <w:b w:val="0"/>
          <w:bCs/>
        </w:rPr>
        <w:fldChar w:fldCharType="separate"/>
      </w:r>
      <w:r w:rsidR="00593E50" w:rsidRPr="002F045C">
        <w:t>Proposal 1</w:t>
      </w:r>
      <w:r w:rsidR="00593E50" w:rsidRPr="00593E50">
        <w:rPr>
          <w:rFonts w:asciiTheme="minorHAnsi" w:eastAsiaTheme="minorEastAsia" w:hAnsiTheme="minorHAnsi" w:cstheme="minorBidi"/>
          <w:b w:val="0"/>
          <w:sz w:val="22"/>
        </w:rPr>
        <w:tab/>
      </w:r>
      <w:r w:rsidR="00593E50" w:rsidRPr="002F045C">
        <w:t>Adopt the MAC sub-header design DC/F/R/LCID/L as described above.</w:t>
      </w:r>
    </w:p>
    <w:p w14:paraId="29FBD44A" w14:textId="5DB71E7A" w:rsidR="003A7EF3" w:rsidRDefault="008E065E" w:rsidP="001B65D3">
      <w:pPr>
        <w:rPr>
          <w:b/>
          <w:bCs/>
        </w:rPr>
      </w:pPr>
      <w:r>
        <w:rPr>
          <w:b/>
          <w:bCs/>
        </w:rPr>
        <w:fldChar w:fldCharType="end"/>
      </w:r>
      <w:bookmarkStart w:id="4" w:name="_In-sequence_SDU_delivery"/>
      <w:bookmarkEnd w:id="4"/>
    </w:p>
    <w:p w14:paraId="79AAD81B" w14:textId="1C123CDF" w:rsidR="007A0C09" w:rsidRDefault="007A0C09" w:rsidP="000A1B2D">
      <w:pPr>
        <w:pStyle w:val="Heading1"/>
      </w:pPr>
      <w:r>
        <w:t>References</w:t>
      </w:r>
    </w:p>
    <w:p w14:paraId="02B5FFB2" w14:textId="2DBE4B40" w:rsidR="007A0C09" w:rsidRPr="007A0C09" w:rsidRDefault="007A0C09">
      <w:r>
        <w:t>[1]</w:t>
      </w:r>
      <w:r>
        <w:tab/>
        <w:t>R2-1704363, "MAC PDU design", Ericsson, RAN2#98, Hangzhou, China, 15</w:t>
      </w:r>
      <w:r w:rsidRPr="000A1B2D">
        <w:rPr>
          <w:vertAlign w:val="superscript"/>
        </w:rPr>
        <w:t>th</w:t>
      </w:r>
      <w:r>
        <w:t xml:space="preserve"> – 19</w:t>
      </w:r>
      <w:r w:rsidRPr="000A1B2D">
        <w:rPr>
          <w:vertAlign w:val="superscript"/>
        </w:rPr>
        <w:t>th</w:t>
      </w:r>
      <w:r>
        <w:t xml:space="preserve"> May 2017</w:t>
      </w:r>
    </w:p>
    <w:sectPr w:rsidR="007A0C09" w:rsidRPr="007A0C0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FCA7DB" w14:textId="77777777" w:rsidR="004B1EF3" w:rsidRDefault="004B1EF3">
      <w:r>
        <w:separator/>
      </w:r>
    </w:p>
  </w:endnote>
  <w:endnote w:type="continuationSeparator" w:id="0">
    <w:p w14:paraId="0C03D319" w14:textId="77777777" w:rsidR="004B1EF3" w:rsidRDefault="004B1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026790" w14:textId="77777777" w:rsidR="006264E2" w:rsidRDefault="006264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5EE9E" w14:textId="525CFEBD" w:rsidR="00B13EB9" w:rsidRDefault="00B13EB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64E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64E2">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10E8F" w14:textId="77777777" w:rsidR="006264E2" w:rsidRDefault="006264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E9AD42" w14:textId="77777777" w:rsidR="004B1EF3" w:rsidRDefault="004B1EF3">
      <w:r>
        <w:separator/>
      </w:r>
    </w:p>
  </w:footnote>
  <w:footnote w:type="continuationSeparator" w:id="0">
    <w:p w14:paraId="7398A7B0" w14:textId="77777777" w:rsidR="004B1EF3" w:rsidRDefault="004B1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C15D1" w14:textId="77777777" w:rsidR="00B13EB9" w:rsidRDefault="00B13EB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CD649" w14:textId="77777777" w:rsidR="006264E2" w:rsidRDefault="006264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746C38" w14:textId="77777777" w:rsidR="006264E2" w:rsidRDefault="006264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2BA2E76"/>
    <w:multiLevelType w:val="hybridMultilevel"/>
    <w:tmpl w:val="AF98EA0E"/>
    <w:lvl w:ilvl="0" w:tplc="773CB532">
      <w:start w:val="1"/>
      <w:numFmt w:val="bullet"/>
      <w:lvlText w:val="-"/>
      <w:lvlJc w:val="left"/>
      <w:pPr>
        <w:ind w:left="284" w:hanging="284"/>
      </w:pPr>
      <w:rPr>
        <w:rFonts w:ascii="Arial" w:eastAsia="Times New Roman" w:hAnsi="Arial"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C381A32"/>
    <w:multiLevelType w:val="hybridMultilevel"/>
    <w:tmpl w:val="5B74F1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304892"/>
    <w:multiLevelType w:val="hybridMultilevel"/>
    <w:tmpl w:val="7A8266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8B1991"/>
    <w:multiLevelType w:val="hybridMultilevel"/>
    <w:tmpl w:val="970C27CC"/>
    <w:lvl w:ilvl="0" w:tplc="72D6FE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AB033A"/>
    <w:multiLevelType w:val="hybridMultilevel"/>
    <w:tmpl w:val="D1089ED0"/>
    <w:lvl w:ilvl="0" w:tplc="2316857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2FA6138"/>
    <w:multiLevelType w:val="hybridMultilevel"/>
    <w:tmpl w:val="EE84CD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856BCB"/>
    <w:multiLevelType w:val="hybridMultilevel"/>
    <w:tmpl w:val="3AB0BB1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13"/>
  </w:num>
  <w:num w:numId="3">
    <w:abstractNumId w:val="10"/>
  </w:num>
  <w:num w:numId="4">
    <w:abstractNumId w:val="11"/>
  </w:num>
  <w:num w:numId="5">
    <w:abstractNumId w:val="7"/>
  </w:num>
  <w:num w:numId="6">
    <w:abstractNumId w:val="12"/>
  </w:num>
  <w:num w:numId="7">
    <w:abstractNumId w:val="17"/>
  </w:num>
  <w:num w:numId="8">
    <w:abstractNumId w:val="8"/>
  </w:num>
  <w:num w:numId="9">
    <w:abstractNumId w:val="5"/>
  </w:num>
  <w:num w:numId="10">
    <w:abstractNumId w:val="2"/>
  </w:num>
  <w:num w:numId="11">
    <w:abstractNumId w:val="1"/>
  </w:num>
  <w:num w:numId="12">
    <w:abstractNumId w:val="0"/>
  </w:num>
  <w:num w:numId="13">
    <w:abstractNumId w:val="14"/>
  </w:num>
  <w:num w:numId="14">
    <w:abstractNumId w:val="15"/>
  </w:num>
  <w:num w:numId="15">
    <w:abstractNumId w:val="4"/>
  </w:num>
  <w:num w:numId="16">
    <w:abstractNumId w:val="19"/>
  </w:num>
  <w:num w:numId="17">
    <w:abstractNumId w:val="16"/>
  </w:num>
  <w:num w:numId="18">
    <w:abstractNumId w:val="18"/>
  </w:num>
  <w:num w:numId="19">
    <w:abstractNumId w:val="9"/>
  </w:num>
  <w:num w:numId="2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3902"/>
    <w:rsid w:val="000006E1"/>
    <w:rsid w:val="00002A37"/>
    <w:rsid w:val="00006446"/>
    <w:rsid w:val="00006896"/>
    <w:rsid w:val="00006B58"/>
    <w:rsid w:val="00007CDC"/>
    <w:rsid w:val="00011B28"/>
    <w:rsid w:val="00015D15"/>
    <w:rsid w:val="0002564D"/>
    <w:rsid w:val="00025ECA"/>
    <w:rsid w:val="00027939"/>
    <w:rsid w:val="00031B8C"/>
    <w:rsid w:val="000325B8"/>
    <w:rsid w:val="00034C15"/>
    <w:rsid w:val="00036BA1"/>
    <w:rsid w:val="000422E2"/>
    <w:rsid w:val="00042F22"/>
    <w:rsid w:val="000444EF"/>
    <w:rsid w:val="00052A07"/>
    <w:rsid w:val="000534E3"/>
    <w:rsid w:val="0005606A"/>
    <w:rsid w:val="00057117"/>
    <w:rsid w:val="000616E7"/>
    <w:rsid w:val="0006487E"/>
    <w:rsid w:val="00065E1A"/>
    <w:rsid w:val="00067548"/>
    <w:rsid w:val="00077E5F"/>
    <w:rsid w:val="0008036A"/>
    <w:rsid w:val="00081AE6"/>
    <w:rsid w:val="000849DF"/>
    <w:rsid w:val="000855EB"/>
    <w:rsid w:val="00085B52"/>
    <w:rsid w:val="000866F2"/>
    <w:rsid w:val="0009009F"/>
    <w:rsid w:val="00091557"/>
    <w:rsid w:val="000924C1"/>
    <w:rsid w:val="000924F0"/>
    <w:rsid w:val="00093474"/>
    <w:rsid w:val="0009510F"/>
    <w:rsid w:val="000A1B2D"/>
    <w:rsid w:val="000A1B7B"/>
    <w:rsid w:val="000A56F2"/>
    <w:rsid w:val="000B2719"/>
    <w:rsid w:val="000B3A8F"/>
    <w:rsid w:val="000B4AB9"/>
    <w:rsid w:val="000B58C3"/>
    <w:rsid w:val="000B61E9"/>
    <w:rsid w:val="000C165A"/>
    <w:rsid w:val="000C2E19"/>
    <w:rsid w:val="000D086B"/>
    <w:rsid w:val="000D0D07"/>
    <w:rsid w:val="000D4797"/>
    <w:rsid w:val="000D51E1"/>
    <w:rsid w:val="000E0527"/>
    <w:rsid w:val="000E053D"/>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7FF"/>
    <w:rsid w:val="001219F5"/>
    <w:rsid w:val="00121A20"/>
    <w:rsid w:val="00122F2E"/>
    <w:rsid w:val="0012377F"/>
    <w:rsid w:val="00124314"/>
    <w:rsid w:val="00126B4A"/>
    <w:rsid w:val="00132FD0"/>
    <w:rsid w:val="001344C0"/>
    <w:rsid w:val="001346FA"/>
    <w:rsid w:val="00135252"/>
    <w:rsid w:val="001371FE"/>
    <w:rsid w:val="00137AB5"/>
    <w:rsid w:val="00137F0B"/>
    <w:rsid w:val="00151E23"/>
    <w:rsid w:val="001526E0"/>
    <w:rsid w:val="001551B5"/>
    <w:rsid w:val="001643A8"/>
    <w:rsid w:val="001659C1"/>
    <w:rsid w:val="00173A8E"/>
    <w:rsid w:val="001745A3"/>
    <w:rsid w:val="00175089"/>
    <w:rsid w:val="00177795"/>
    <w:rsid w:val="0018143F"/>
    <w:rsid w:val="00190AC1"/>
    <w:rsid w:val="0019341A"/>
    <w:rsid w:val="00197DF9"/>
    <w:rsid w:val="001A1987"/>
    <w:rsid w:val="001A2564"/>
    <w:rsid w:val="001A330A"/>
    <w:rsid w:val="001A6173"/>
    <w:rsid w:val="001A6CBA"/>
    <w:rsid w:val="001B0D97"/>
    <w:rsid w:val="001B1EC7"/>
    <w:rsid w:val="001B5A5D"/>
    <w:rsid w:val="001B65D3"/>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2DA9"/>
    <w:rsid w:val="00214DA8"/>
    <w:rsid w:val="00215423"/>
    <w:rsid w:val="002158FA"/>
    <w:rsid w:val="00217D56"/>
    <w:rsid w:val="00220600"/>
    <w:rsid w:val="002224DB"/>
    <w:rsid w:val="00223FCB"/>
    <w:rsid w:val="002252C3"/>
    <w:rsid w:val="00225C54"/>
    <w:rsid w:val="00230765"/>
    <w:rsid w:val="002319E4"/>
    <w:rsid w:val="00235632"/>
    <w:rsid w:val="00235872"/>
    <w:rsid w:val="00237A3A"/>
    <w:rsid w:val="00241559"/>
    <w:rsid w:val="00241E0A"/>
    <w:rsid w:val="002435B3"/>
    <w:rsid w:val="00243AC6"/>
    <w:rsid w:val="00244EC0"/>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2A2"/>
    <w:rsid w:val="0029777D"/>
    <w:rsid w:val="002A055E"/>
    <w:rsid w:val="002A1D4E"/>
    <w:rsid w:val="002A2869"/>
    <w:rsid w:val="002B24D6"/>
    <w:rsid w:val="002B25EC"/>
    <w:rsid w:val="002C41E6"/>
    <w:rsid w:val="002D071A"/>
    <w:rsid w:val="002D34B2"/>
    <w:rsid w:val="002D6372"/>
    <w:rsid w:val="002D68AB"/>
    <w:rsid w:val="002D7637"/>
    <w:rsid w:val="002E01C7"/>
    <w:rsid w:val="002E17F2"/>
    <w:rsid w:val="002E5057"/>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25141"/>
    <w:rsid w:val="00331751"/>
    <w:rsid w:val="00331E01"/>
    <w:rsid w:val="00334579"/>
    <w:rsid w:val="00335858"/>
    <w:rsid w:val="00336BDA"/>
    <w:rsid w:val="00337BFA"/>
    <w:rsid w:val="00342BD7"/>
    <w:rsid w:val="00343A07"/>
    <w:rsid w:val="00346DB5"/>
    <w:rsid w:val="003477B1"/>
    <w:rsid w:val="0035482C"/>
    <w:rsid w:val="00357380"/>
    <w:rsid w:val="003602D9"/>
    <w:rsid w:val="0036046A"/>
    <w:rsid w:val="003604CE"/>
    <w:rsid w:val="00370E47"/>
    <w:rsid w:val="00371EAC"/>
    <w:rsid w:val="003742AC"/>
    <w:rsid w:val="00375D22"/>
    <w:rsid w:val="00377CE1"/>
    <w:rsid w:val="00380B8F"/>
    <w:rsid w:val="00385BF0"/>
    <w:rsid w:val="00390C0D"/>
    <w:rsid w:val="003939FF"/>
    <w:rsid w:val="003A127C"/>
    <w:rsid w:val="003A2223"/>
    <w:rsid w:val="003A2A0F"/>
    <w:rsid w:val="003A45A1"/>
    <w:rsid w:val="003A4C54"/>
    <w:rsid w:val="003A5B0A"/>
    <w:rsid w:val="003A5C8F"/>
    <w:rsid w:val="003A6BAC"/>
    <w:rsid w:val="003A7EF3"/>
    <w:rsid w:val="003B159C"/>
    <w:rsid w:val="003B369F"/>
    <w:rsid w:val="003B36A3"/>
    <w:rsid w:val="003B7FE5"/>
    <w:rsid w:val="003C11C8"/>
    <w:rsid w:val="003C2702"/>
    <w:rsid w:val="003C37C6"/>
    <w:rsid w:val="003C7806"/>
    <w:rsid w:val="003D109F"/>
    <w:rsid w:val="003D2478"/>
    <w:rsid w:val="003D2FC4"/>
    <w:rsid w:val="003D3C45"/>
    <w:rsid w:val="003D5B1F"/>
    <w:rsid w:val="003D7909"/>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13B55"/>
    <w:rsid w:val="00421105"/>
    <w:rsid w:val="004242F4"/>
    <w:rsid w:val="004262D2"/>
    <w:rsid w:val="00427248"/>
    <w:rsid w:val="00437447"/>
    <w:rsid w:val="00440B16"/>
    <w:rsid w:val="00441A92"/>
    <w:rsid w:val="00444F56"/>
    <w:rsid w:val="00446488"/>
    <w:rsid w:val="00451710"/>
    <w:rsid w:val="004517AA"/>
    <w:rsid w:val="00451811"/>
    <w:rsid w:val="00452CAC"/>
    <w:rsid w:val="00457565"/>
    <w:rsid w:val="00457B71"/>
    <w:rsid w:val="00465F3A"/>
    <w:rsid w:val="004669E2"/>
    <w:rsid w:val="00470C31"/>
    <w:rsid w:val="004734D0"/>
    <w:rsid w:val="0047556B"/>
    <w:rsid w:val="00477768"/>
    <w:rsid w:val="00485A39"/>
    <w:rsid w:val="00492BC5"/>
    <w:rsid w:val="004964F1"/>
    <w:rsid w:val="00497760"/>
    <w:rsid w:val="004A16BC"/>
    <w:rsid w:val="004A2B94"/>
    <w:rsid w:val="004A78FF"/>
    <w:rsid w:val="004B1EF3"/>
    <w:rsid w:val="004B7C0C"/>
    <w:rsid w:val="004C3898"/>
    <w:rsid w:val="004C61D6"/>
    <w:rsid w:val="004D36B1"/>
    <w:rsid w:val="004D7EBD"/>
    <w:rsid w:val="004E2680"/>
    <w:rsid w:val="004E28F9"/>
    <w:rsid w:val="004E462E"/>
    <w:rsid w:val="004E56DC"/>
    <w:rsid w:val="004E5DF1"/>
    <w:rsid w:val="004E76F4"/>
    <w:rsid w:val="004F0B4E"/>
    <w:rsid w:val="004F0B6C"/>
    <w:rsid w:val="004F2078"/>
    <w:rsid w:val="004F4DA3"/>
    <w:rsid w:val="00502773"/>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3E50"/>
    <w:rsid w:val="005948C2"/>
    <w:rsid w:val="00595DCA"/>
    <w:rsid w:val="0059779B"/>
    <w:rsid w:val="005A209A"/>
    <w:rsid w:val="005A39FF"/>
    <w:rsid w:val="005A4C54"/>
    <w:rsid w:val="005A662D"/>
    <w:rsid w:val="005A7C37"/>
    <w:rsid w:val="005B35D7"/>
    <w:rsid w:val="005B392A"/>
    <w:rsid w:val="005B3AA3"/>
    <w:rsid w:val="005B3F01"/>
    <w:rsid w:val="005B6F83"/>
    <w:rsid w:val="005C74FB"/>
    <w:rsid w:val="005C76EF"/>
    <w:rsid w:val="005D1602"/>
    <w:rsid w:val="005E0548"/>
    <w:rsid w:val="005E385F"/>
    <w:rsid w:val="005E5B81"/>
    <w:rsid w:val="005F2CB1"/>
    <w:rsid w:val="005F3025"/>
    <w:rsid w:val="005F4D03"/>
    <w:rsid w:val="005F618C"/>
    <w:rsid w:val="005F70BD"/>
    <w:rsid w:val="0060283C"/>
    <w:rsid w:val="00604F14"/>
    <w:rsid w:val="00605F62"/>
    <w:rsid w:val="00611A48"/>
    <w:rsid w:val="00611B83"/>
    <w:rsid w:val="00613257"/>
    <w:rsid w:val="00620A71"/>
    <w:rsid w:val="00620D80"/>
    <w:rsid w:val="006234A6"/>
    <w:rsid w:val="00624D23"/>
    <w:rsid w:val="006264E2"/>
    <w:rsid w:val="00627F31"/>
    <w:rsid w:val="00630001"/>
    <w:rsid w:val="00630A7A"/>
    <w:rsid w:val="006311B3"/>
    <w:rsid w:val="0063284C"/>
    <w:rsid w:val="00636398"/>
    <w:rsid w:val="006368D3"/>
    <w:rsid w:val="006377EC"/>
    <w:rsid w:val="0064151F"/>
    <w:rsid w:val="00641533"/>
    <w:rsid w:val="0064208D"/>
    <w:rsid w:val="00643475"/>
    <w:rsid w:val="0064396A"/>
    <w:rsid w:val="0064624E"/>
    <w:rsid w:val="00650AB9"/>
    <w:rsid w:val="006513CD"/>
    <w:rsid w:val="00655733"/>
    <w:rsid w:val="00655ACD"/>
    <w:rsid w:val="00656A92"/>
    <w:rsid w:val="00656DDE"/>
    <w:rsid w:val="00657509"/>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49F"/>
    <w:rsid w:val="00687FB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D77EF"/>
    <w:rsid w:val="006E062C"/>
    <w:rsid w:val="006E28B7"/>
    <w:rsid w:val="006E3310"/>
    <w:rsid w:val="006E4E39"/>
    <w:rsid w:val="006E565E"/>
    <w:rsid w:val="006E673D"/>
    <w:rsid w:val="006E7D3B"/>
    <w:rsid w:val="006F19D9"/>
    <w:rsid w:val="006F1B70"/>
    <w:rsid w:val="006F341D"/>
    <w:rsid w:val="006F3CDE"/>
    <w:rsid w:val="006F58D4"/>
    <w:rsid w:val="0070346E"/>
    <w:rsid w:val="00704EDB"/>
    <w:rsid w:val="0070537F"/>
    <w:rsid w:val="00706101"/>
    <w:rsid w:val="00707072"/>
    <w:rsid w:val="00707D61"/>
    <w:rsid w:val="00712287"/>
    <w:rsid w:val="00712772"/>
    <w:rsid w:val="007146AF"/>
    <w:rsid w:val="007148D3"/>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0C09"/>
    <w:rsid w:val="007A1CB3"/>
    <w:rsid w:val="007A306F"/>
    <w:rsid w:val="007A43A6"/>
    <w:rsid w:val="007A58A6"/>
    <w:rsid w:val="007B182F"/>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5B40"/>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3BD8"/>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20A2"/>
    <w:rsid w:val="008B51A0"/>
    <w:rsid w:val="008B592A"/>
    <w:rsid w:val="008B7B5C"/>
    <w:rsid w:val="008C0C99"/>
    <w:rsid w:val="008C2017"/>
    <w:rsid w:val="008C4958"/>
    <w:rsid w:val="008C4BAA"/>
    <w:rsid w:val="008C6AE8"/>
    <w:rsid w:val="008C7573"/>
    <w:rsid w:val="008D34F1"/>
    <w:rsid w:val="008D39D8"/>
    <w:rsid w:val="008D6D1A"/>
    <w:rsid w:val="008E0309"/>
    <w:rsid w:val="008E065E"/>
    <w:rsid w:val="008E0927"/>
    <w:rsid w:val="008E1909"/>
    <w:rsid w:val="008F1EAB"/>
    <w:rsid w:val="008F33DC"/>
    <w:rsid w:val="008F477F"/>
    <w:rsid w:val="00902350"/>
    <w:rsid w:val="0090336B"/>
    <w:rsid w:val="009053AA"/>
    <w:rsid w:val="00906939"/>
    <w:rsid w:val="00910B7D"/>
    <w:rsid w:val="00911DFB"/>
    <w:rsid w:val="009139D9"/>
    <w:rsid w:val="00913B42"/>
    <w:rsid w:val="00914AD8"/>
    <w:rsid w:val="00916079"/>
    <w:rsid w:val="00917CE9"/>
    <w:rsid w:val="00920BF2"/>
    <w:rsid w:val="00922010"/>
    <w:rsid w:val="00925A9F"/>
    <w:rsid w:val="00931BD9"/>
    <w:rsid w:val="00933901"/>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B43"/>
    <w:rsid w:val="009A5CBA"/>
    <w:rsid w:val="009B1F30"/>
    <w:rsid w:val="009B2927"/>
    <w:rsid w:val="009B3AC2"/>
    <w:rsid w:val="009B4DF4"/>
    <w:rsid w:val="009B564E"/>
    <w:rsid w:val="009B6CBF"/>
    <w:rsid w:val="009B7E87"/>
    <w:rsid w:val="009C403E"/>
    <w:rsid w:val="009D4FF0"/>
    <w:rsid w:val="009D703C"/>
    <w:rsid w:val="009D718F"/>
    <w:rsid w:val="009E068F"/>
    <w:rsid w:val="009E14E0"/>
    <w:rsid w:val="009E2924"/>
    <w:rsid w:val="009E35DB"/>
    <w:rsid w:val="009E47A3"/>
    <w:rsid w:val="009F08F3"/>
    <w:rsid w:val="009F1ECE"/>
    <w:rsid w:val="009F344F"/>
    <w:rsid w:val="00A048A8"/>
    <w:rsid w:val="00A04F49"/>
    <w:rsid w:val="00A07855"/>
    <w:rsid w:val="00A13E54"/>
    <w:rsid w:val="00A17F63"/>
    <w:rsid w:val="00A2193B"/>
    <w:rsid w:val="00A2351A"/>
    <w:rsid w:val="00A264A9"/>
    <w:rsid w:val="00A27785"/>
    <w:rsid w:val="00A30187"/>
    <w:rsid w:val="00A3448A"/>
    <w:rsid w:val="00A355CE"/>
    <w:rsid w:val="00A36297"/>
    <w:rsid w:val="00A41E2B"/>
    <w:rsid w:val="00A45B74"/>
    <w:rsid w:val="00A46124"/>
    <w:rsid w:val="00A52E1D"/>
    <w:rsid w:val="00A61499"/>
    <w:rsid w:val="00A62A77"/>
    <w:rsid w:val="00A63483"/>
    <w:rsid w:val="00A657D7"/>
    <w:rsid w:val="00A660AC"/>
    <w:rsid w:val="00A67E6C"/>
    <w:rsid w:val="00A71B99"/>
    <w:rsid w:val="00A739D0"/>
    <w:rsid w:val="00A761D4"/>
    <w:rsid w:val="00A77EC4"/>
    <w:rsid w:val="00A826F0"/>
    <w:rsid w:val="00A92879"/>
    <w:rsid w:val="00A9442A"/>
    <w:rsid w:val="00AA016F"/>
    <w:rsid w:val="00AA02F4"/>
    <w:rsid w:val="00AA1ED6"/>
    <w:rsid w:val="00AA51D6"/>
    <w:rsid w:val="00AB0BC8"/>
    <w:rsid w:val="00AB11CA"/>
    <w:rsid w:val="00AB14D9"/>
    <w:rsid w:val="00AB1F1D"/>
    <w:rsid w:val="00AB4AB8"/>
    <w:rsid w:val="00AB655E"/>
    <w:rsid w:val="00AC007F"/>
    <w:rsid w:val="00AC2ECD"/>
    <w:rsid w:val="00AC3119"/>
    <w:rsid w:val="00AC3902"/>
    <w:rsid w:val="00AC49FB"/>
    <w:rsid w:val="00AC5A10"/>
    <w:rsid w:val="00AD0AA3"/>
    <w:rsid w:val="00AD2279"/>
    <w:rsid w:val="00AD3F94"/>
    <w:rsid w:val="00AD4A5A"/>
    <w:rsid w:val="00AE27AC"/>
    <w:rsid w:val="00AE40E0"/>
    <w:rsid w:val="00AE4DBA"/>
    <w:rsid w:val="00AE4F07"/>
    <w:rsid w:val="00AE5FE9"/>
    <w:rsid w:val="00AF1C5D"/>
    <w:rsid w:val="00AF42D7"/>
    <w:rsid w:val="00B006FE"/>
    <w:rsid w:val="00B007CB"/>
    <w:rsid w:val="00B02AA9"/>
    <w:rsid w:val="00B02FA3"/>
    <w:rsid w:val="00B05084"/>
    <w:rsid w:val="00B13EB9"/>
    <w:rsid w:val="00B157F9"/>
    <w:rsid w:val="00B167F1"/>
    <w:rsid w:val="00B20256"/>
    <w:rsid w:val="00B20D09"/>
    <w:rsid w:val="00B2763F"/>
    <w:rsid w:val="00B27AAC"/>
    <w:rsid w:val="00B300B8"/>
    <w:rsid w:val="00B30929"/>
    <w:rsid w:val="00B37252"/>
    <w:rsid w:val="00B372AA"/>
    <w:rsid w:val="00B40445"/>
    <w:rsid w:val="00B41888"/>
    <w:rsid w:val="00B42BDB"/>
    <w:rsid w:val="00B45A52"/>
    <w:rsid w:val="00B46175"/>
    <w:rsid w:val="00B62AAA"/>
    <w:rsid w:val="00B64297"/>
    <w:rsid w:val="00B664C7"/>
    <w:rsid w:val="00B739F6"/>
    <w:rsid w:val="00B81A6C"/>
    <w:rsid w:val="00B85DE5"/>
    <w:rsid w:val="00B90F73"/>
    <w:rsid w:val="00B93B59"/>
    <w:rsid w:val="00B9406A"/>
    <w:rsid w:val="00B95528"/>
    <w:rsid w:val="00BA2280"/>
    <w:rsid w:val="00BA2A08"/>
    <w:rsid w:val="00BA56D2"/>
    <w:rsid w:val="00BA76E0"/>
    <w:rsid w:val="00BB2A25"/>
    <w:rsid w:val="00BB51E9"/>
    <w:rsid w:val="00BC0150"/>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0BF"/>
    <w:rsid w:val="00C279B5"/>
    <w:rsid w:val="00C27C45"/>
    <w:rsid w:val="00C3719D"/>
    <w:rsid w:val="00C54995"/>
    <w:rsid w:val="00C54D41"/>
    <w:rsid w:val="00C60783"/>
    <w:rsid w:val="00C64672"/>
    <w:rsid w:val="00C705C2"/>
    <w:rsid w:val="00C70697"/>
    <w:rsid w:val="00C72EF4"/>
    <w:rsid w:val="00C75D2F"/>
    <w:rsid w:val="00C767BE"/>
    <w:rsid w:val="00C76963"/>
    <w:rsid w:val="00C76E3C"/>
    <w:rsid w:val="00C81568"/>
    <w:rsid w:val="00C87C75"/>
    <w:rsid w:val="00C9027A"/>
    <w:rsid w:val="00C9068E"/>
    <w:rsid w:val="00C93C4B"/>
    <w:rsid w:val="00C9444E"/>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51C4"/>
    <w:rsid w:val="00CF625B"/>
    <w:rsid w:val="00CF687E"/>
    <w:rsid w:val="00D0349B"/>
    <w:rsid w:val="00D04434"/>
    <w:rsid w:val="00D10249"/>
    <w:rsid w:val="00D115C3"/>
    <w:rsid w:val="00D11897"/>
    <w:rsid w:val="00D13135"/>
    <w:rsid w:val="00D13E4E"/>
    <w:rsid w:val="00D16999"/>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4802"/>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6A6A"/>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2EFD"/>
    <w:rsid w:val="00EB4EA2"/>
    <w:rsid w:val="00EB5A67"/>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DF2"/>
    <w:rsid w:val="00F15FA5"/>
    <w:rsid w:val="00F209B7"/>
    <w:rsid w:val="00F2376F"/>
    <w:rsid w:val="00F243D8"/>
    <w:rsid w:val="00F30828"/>
    <w:rsid w:val="00F313D6"/>
    <w:rsid w:val="00F3774A"/>
    <w:rsid w:val="00F40F0C"/>
    <w:rsid w:val="00F45DC1"/>
    <w:rsid w:val="00F4766C"/>
    <w:rsid w:val="00F507D1"/>
    <w:rsid w:val="00F519CE"/>
    <w:rsid w:val="00F51ADA"/>
    <w:rsid w:val="00F556BC"/>
    <w:rsid w:val="00F607C5"/>
    <w:rsid w:val="00F60DEA"/>
    <w:rsid w:val="00F6302A"/>
    <w:rsid w:val="00F64C2B"/>
    <w:rsid w:val="00F651BE"/>
    <w:rsid w:val="00F67F53"/>
    <w:rsid w:val="00F703BE"/>
    <w:rsid w:val="00F716F3"/>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A342B"/>
    <w:rsid w:val="00FA3645"/>
    <w:rsid w:val="00FB4C80"/>
    <w:rsid w:val="00FB6A6A"/>
    <w:rsid w:val="00FC4AD0"/>
    <w:rsid w:val="00FC7429"/>
    <w:rsid w:val="00FD07F6"/>
    <w:rsid w:val="00FD1EC8"/>
    <w:rsid w:val="00FD3FB3"/>
    <w:rsid w:val="00FD47ED"/>
    <w:rsid w:val="00FD74DB"/>
    <w:rsid w:val="00FD7660"/>
    <w:rsid w:val="00FE0201"/>
    <w:rsid w:val="00FE05D3"/>
    <w:rsid w:val="00FE0655"/>
    <w:rsid w:val="00FE1458"/>
    <w:rsid w:val="00FE2365"/>
    <w:rsid w:val="00FE4C7B"/>
    <w:rsid w:val="00FE5E13"/>
    <w:rsid w:val="00FE7336"/>
    <w:rsid w:val="00FE787C"/>
    <w:rsid w:val="00FE7B6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839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6264E2"/>
    <w:pPr>
      <w:spacing w:after="160" w:line="259" w:lineRule="auto"/>
    </w:pPr>
    <w:rPr>
      <w:rFonts w:ascii="Arial" w:eastAsiaTheme="minorEastAsia" w:hAnsi="Arial" w:cstheme="minorBidi"/>
      <w:szCs w:val="22"/>
    </w:rPr>
  </w:style>
  <w:style w:type="paragraph" w:styleId="Heading1">
    <w:name w:val="heading 1"/>
    <w:next w:val="Normal"/>
    <w:link w:val="Heading1Char"/>
    <w:qFormat/>
    <w:rsid w:val="000A1B2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0A1B2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A1B2D"/>
    <w:pPr>
      <w:numPr>
        <w:ilvl w:val="2"/>
      </w:numPr>
      <w:spacing w:before="120"/>
      <w:outlineLvl w:val="2"/>
    </w:pPr>
    <w:rPr>
      <w:sz w:val="28"/>
      <w:szCs w:val="28"/>
    </w:rPr>
  </w:style>
  <w:style w:type="paragraph" w:styleId="Heading4">
    <w:name w:val="heading 4"/>
    <w:basedOn w:val="Heading3"/>
    <w:next w:val="Normal"/>
    <w:qFormat/>
    <w:rsid w:val="000A1B2D"/>
    <w:pPr>
      <w:numPr>
        <w:ilvl w:val="3"/>
      </w:numPr>
      <w:outlineLvl w:val="3"/>
    </w:pPr>
    <w:rPr>
      <w:sz w:val="24"/>
      <w:szCs w:val="24"/>
    </w:rPr>
  </w:style>
  <w:style w:type="paragraph" w:styleId="Heading5">
    <w:name w:val="heading 5"/>
    <w:basedOn w:val="Heading4"/>
    <w:next w:val="Normal"/>
    <w:qFormat/>
    <w:rsid w:val="000A1B2D"/>
    <w:pPr>
      <w:numPr>
        <w:ilvl w:val="4"/>
      </w:numPr>
      <w:outlineLvl w:val="4"/>
    </w:pPr>
    <w:rPr>
      <w:sz w:val="22"/>
      <w:szCs w:val="22"/>
    </w:rPr>
  </w:style>
  <w:style w:type="paragraph" w:styleId="Heading6">
    <w:name w:val="heading 6"/>
    <w:basedOn w:val="Normal"/>
    <w:next w:val="Normal"/>
    <w:qFormat/>
    <w:rsid w:val="000A1B2D"/>
    <w:pPr>
      <w:keepNext/>
      <w:keepLines/>
      <w:numPr>
        <w:ilvl w:val="5"/>
        <w:numId w:val="1"/>
      </w:numPr>
      <w:spacing w:before="120"/>
      <w:outlineLvl w:val="5"/>
    </w:pPr>
    <w:rPr>
      <w:rFonts w:cs="Arial"/>
    </w:rPr>
  </w:style>
  <w:style w:type="paragraph" w:styleId="Heading7">
    <w:name w:val="heading 7"/>
    <w:basedOn w:val="Normal"/>
    <w:next w:val="Normal"/>
    <w:qFormat/>
    <w:rsid w:val="000A1B2D"/>
    <w:pPr>
      <w:keepNext/>
      <w:keepLines/>
      <w:numPr>
        <w:ilvl w:val="6"/>
        <w:numId w:val="1"/>
      </w:numPr>
      <w:spacing w:before="120"/>
      <w:outlineLvl w:val="6"/>
    </w:pPr>
    <w:rPr>
      <w:rFonts w:cs="Arial"/>
    </w:rPr>
  </w:style>
  <w:style w:type="paragraph" w:styleId="Heading8">
    <w:name w:val="heading 8"/>
    <w:basedOn w:val="Heading7"/>
    <w:next w:val="Normal"/>
    <w:qFormat/>
    <w:rsid w:val="000A1B2D"/>
    <w:pPr>
      <w:numPr>
        <w:ilvl w:val="7"/>
      </w:numPr>
      <w:outlineLvl w:val="7"/>
    </w:pPr>
  </w:style>
  <w:style w:type="paragraph" w:styleId="Heading9">
    <w:name w:val="heading 9"/>
    <w:basedOn w:val="Heading8"/>
    <w:next w:val="Normal"/>
    <w:qFormat/>
    <w:rsid w:val="000A1B2D"/>
    <w:pPr>
      <w:numPr>
        <w:ilvl w:val="8"/>
      </w:numPr>
      <w:outlineLvl w:val="8"/>
    </w:pPr>
  </w:style>
  <w:style w:type="character" w:default="1" w:styleId="DefaultParagraphFont">
    <w:name w:val="Default Paragraph Font"/>
    <w:uiPriority w:val="1"/>
    <w:semiHidden/>
    <w:unhideWhenUsed/>
    <w:rsid w:val="006264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64E2"/>
  </w:style>
  <w:style w:type="paragraph" w:styleId="TOC8">
    <w:name w:val="toc 8"/>
    <w:basedOn w:val="TOC1"/>
    <w:semiHidden/>
    <w:rsid w:val="000A1B2D"/>
    <w:pPr>
      <w:spacing w:before="180"/>
      <w:ind w:left="2693" w:hanging="2693"/>
    </w:pPr>
    <w:rPr>
      <w:b w:val="0"/>
      <w:bCs/>
    </w:rPr>
  </w:style>
  <w:style w:type="paragraph" w:styleId="TOC1">
    <w:name w:val="toc 1"/>
    <w:aliases w:val="Observation TOC2"/>
    <w:uiPriority w:val="39"/>
    <w:rsid w:val="000A1B2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0A1B2D"/>
    <w:pPr>
      <w:keepNext/>
      <w:keepLines/>
      <w:spacing w:before="180"/>
      <w:jc w:val="center"/>
    </w:pPr>
  </w:style>
  <w:style w:type="paragraph" w:styleId="Caption">
    <w:name w:val="caption"/>
    <w:basedOn w:val="Normal"/>
    <w:next w:val="Normal"/>
    <w:qFormat/>
    <w:rsid w:val="000A1B2D"/>
    <w:pPr>
      <w:spacing w:after="240"/>
      <w:jc w:val="center"/>
    </w:pPr>
    <w:rPr>
      <w:b/>
      <w:bCs/>
    </w:rPr>
  </w:style>
  <w:style w:type="paragraph" w:styleId="TOC5">
    <w:name w:val="toc 5"/>
    <w:aliases w:val="Observation TOC"/>
    <w:basedOn w:val="TOC4"/>
    <w:semiHidden/>
    <w:rsid w:val="000A1B2D"/>
    <w:pPr>
      <w:tabs>
        <w:tab w:val="right" w:pos="1701"/>
      </w:tabs>
      <w:ind w:left="1701" w:hanging="1701"/>
    </w:pPr>
  </w:style>
  <w:style w:type="paragraph" w:styleId="TOC4">
    <w:name w:val="toc 4"/>
    <w:basedOn w:val="TOC3"/>
    <w:semiHidden/>
    <w:rsid w:val="000A1B2D"/>
    <w:pPr>
      <w:ind w:left="1418" w:hanging="1418"/>
    </w:pPr>
  </w:style>
  <w:style w:type="paragraph" w:styleId="TOC3">
    <w:name w:val="toc 3"/>
    <w:basedOn w:val="TOC2"/>
    <w:semiHidden/>
    <w:rsid w:val="000A1B2D"/>
    <w:pPr>
      <w:ind w:left="1134" w:hanging="1134"/>
    </w:pPr>
  </w:style>
  <w:style w:type="paragraph" w:styleId="TOC2">
    <w:name w:val="toc 2"/>
    <w:basedOn w:val="TOC1"/>
    <w:semiHidden/>
    <w:rsid w:val="000A1B2D"/>
    <w:pPr>
      <w:keepNext w:val="0"/>
      <w:spacing w:before="0"/>
      <w:ind w:left="851" w:hanging="851"/>
    </w:pPr>
    <w:rPr>
      <w:szCs w:val="20"/>
    </w:rPr>
  </w:style>
  <w:style w:type="paragraph" w:styleId="Index2">
    <w:name w:val="index 2"/>
    <w:basedOn w:val="Index1"/>
    <w:semiHidden/>
    <w:rsid w:val="000A1B2D"/>
    <w:pPr>
      <w:ind w:left="284"/>
    </w:pPr>
  </w:style>
  <w:style w:type="paragraph" w:styleId="Index1">
    <w:name w:val="index 1"/>
    <w:basedOn w:val="Normal"/>
    <w:semiHidden/>
    <w:rsid w:val="000A1B2D"/>
    <w:pPr>
      <w:keepLines/>
      <w:spacing w:after="0"/>
    </w:pPr>
  </w:style>
  <w:style w:type="paragraph" w:styleId="DocumentMap">
    <w:name w:val="Document Map"/>
    <w:basedOn w:val="Normal"/>
    <w:semiHidden/>
    <w:rsid w:val="000A1B2D"/>
    <w:pPr>
      <w:shd w:val="clear" w:color="auto" w:fill="000080"/>
    </w:pPr>
    <w:rPr>
      <w:rFonts w:ascii="Tahoma" w:hAnsi="Tahoma" w:cs="Tahoma"/>
    </w:rPr>
  </w:style>
  <w:style w:type="paragraph" w:styleId="ListNumber2">
    <w:name w:val="List Number 2"/>
    <w:basedOn w:val="ListNumber"/>
    <w:rsid w:val="000A1B2D"/>
    <w:pPr>
      <w:ind w:left="851"/>
    </w:pPr>
  </w:style>
  <w:style w:type="paragraph" w:styleId="ListNumber">
    <w:name w:val="List Number"/>
    <w:basedOn w:val="List"/>
    <w:rsid w:val="000A1B2D"/>
  </w:style>
  <w:style w:type="paragraph" w:styleId="List">
    <w:name w:val="List"/>
    <w:basedOn w:val="Normal"/>
    <w:rsid w:val="000A1B2D"/>
    <w:pPr>
      <w:ind w:left="568" w:hanging="284"/>
    </w:pPr>
  </w:style>
  <w:style w:type="paragraph" w:styleId="Header">
    <w:name w:val="header"/>
    <w:rsid w:val="000A1B2D"/>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0A1B2D"/>
    <w:rPr>
      <w:b/>
      <w:bCs/>
      <w:position w:val="6"/>
      <w:sz w:val="16"/>
      <w:szCs w:val="16"/>
    </w:rPr>
  </w:style>
  <w:style w:type="paragraph" w:styleId="FootnoteText">
    <w:name w:val="footnote text"/>
    <w:basedOn w:val="Normal"/>
    <w:semiHidden/>
    <w:rsid w:val="000A1B2D"/>
    <w:pPr>
      <w:keepLines/>
      <w:spacing w:after="0"/>
      <w:ind w:left="454" w:hanging="454"/>
    </w:pPr>
    <w:rPr>
      <w:sz w:val="16"/>
      <w:szCs w:val="16"/>
    </w:rPr>
  </w:style>
  <w:style w:type="paragraph" w:customStyle="1" w:styleId="3GPPHeader">
    <w:name w:val="3GPP_Header"/>
    <w:basedOn w:val="Normal"/>
    <w:rsid w:val="000A1B2D"/>
    <w:pPr>
      <w:tabs>
        <w:tab w:val="left" w:pos="1701"/>
        <w:tab w:val="right" w:pos="9639"/>
      </w:tabs>
      <w:spacing w:after="240"/>
    </w:pPr>
    <w:rPr>
      <w:b/>
      <w:sz w:val="24"/>
    </w:rPr>
  </w:style>
  <w:style w:type="paragraph" w:styleId="TOC9">
    <w:name w:val="toc 9"/>
    <w:basedOn w:val="TOC8"/>
    <w:semiHidden/>
    <w:rsid w:val="000A1B2D"/>
    <w:pPr>
      <w:ind w:left="1418" w:hanging="1418"/>
    </w:pPr>
  </w:style>
  <w:style w:type="paragraph" w:styleId="TOC6">
    <w:name w:val="toc 6"/>
    <w:basedOn w:val="TOC5"/>
    <w:next w:val="Normal"/>
    <w:semiHidden/>
    <w:rsid w:val="000A1B2D"/>
    <w:pPr>
      <w:ind w:left="1985" w:hanging="1985"/>
    </w:pPr>
  </w:style>
  <w:style w:type="paragraph" w:styleId="TOC7">
    <w:name w:val="toc 7"/>
    <w:basedOn w:val="TOC6"/>
    <w:next w:val="Normal"/>
    <w:semiHidden/>
    <w:rsid w:val="000A1B2D"/>
    <w:pPr>
      <w:ind w:left="2268" w:hanging="2268"/>
    </w:pPr>
  </w:style>
  <w:style w:type="paragraph" w:styleId="ListBullet2">
    <w:name w:val="List Bullet 2"/>
    <w:basedOn w:val="ListBullet"/>
    <w:rsid w:val="000A1B2D"/>
    <w:pPr>
      <w:numPr>
        <w:numId w:val="6"/>
      </w:numPr>
    </w:pPr>
  </w:style>
  <w:style w:type="paragraph" w:styleId="ListBullet">
    <w:name w:val="List Bullet"/>
    <w:basedOn w:val="BodyText"/>
    <w:rsid w:val="000A1B2D"/>
    <w:pPr>
      <w:numPr>
        <w:numId w:val="5"/>
      </w:numPr>
    </w:pPr>
  </w:style>
  <w:style w:type="paragraph" w:styleId="ListBullet3">
    <w:name w:val="List Bullet 3"/>
    <w:basedOn w:val="ListBullet2"/>
    <w:rsid w:val="000A1B2D"/>
    <w:pPr>
      <w:numPr>
        <w:numId w:val="7"/>
      </w:numPr>
    </w:pPr>
  </w:style>
  <w:style w:type="paragraph" w:customStyle="1" w:styleId="EQ">
    <w:name w:val="EQ"/>
    <w:basedOn w:val="Normal"/>
    <w:next w:val="Normal"/>
    <w:rsid w:val="000A1B2D"/>
    <w:pPr>
      <w:keepLines/>
      <w:tabs>
        <w:tab w:val="center" w:pos="4536"/>
        <w:tab w:val="right" w:pos="9072"/>
      </w:tabs>
      <w:spacing w:after="180"/>
    </w:pPr>
    <w:rPr>
      <w:noProof/>
      <w:lang w:eastAsia="en-US"/>
    </w:rPr>
  </w:style>
  <w:style w:type="paragraph" w:styleId="List2">
    <w:name w:val="List 2"/>
    <w:basedOn w:val="List"/>
    <w:rsid w:val="000A1B2D"/>
    <w:pPr>
      <w:ind w:left="851"/>
    </w:pPr>
  </w:style>
  <w:style w:type="paragraph" w:styleId="List3">
    <w:name w:val="List 3"/>
    <w:basedOn w:val="List2"/>
    <w:rsid w:val="000A1B2D"/>
    <w:pPr>
      <w:ind w:left="1135"/>
    </w:pPr>
  </w:style>
  <w:style w:type="paragraph" w:styleId="List4">
    <w:name w:val="List 4"/>
    <w:basedOn w:val="List3"/>
    <w:rsid w:val="000A1B2D"/>
    <w:pPr>
      <w:ind w:left="1418"/>
    </w:pPr>
  </w:style>
  <w:style w:type="paragraph" w:styleId="List5">
    <w:name w:val="List 5"/>
    <w:basedOn w:val="List4"/>
    <w:rsid w:val="000A1B2D"/>
    <w:pPr>
      <w:ind w:left="1702"/>
    </w:pPr>
  </w:style>
  <w:style w:type="paragraph" w:customStyle="1" w:styleId="EditorsNote">
    <w:name w:val="Editor's Note"/>
    <w:basedOn w:val="Normal"/>
    <w:rsid w:val="000A1B2D"/>
    <w:pPr>
      <w:keepLines/>
      <w:spacing w:after="180"/>
      <w:ind w:left="1135" w:hanging="851"/>
    </w:pPr>
    <w:rPr>
      <w:color w:val="FF0000"/>
      <w:lang w:eastAsia="en-US"/>
    </w:rPr>
  </w:style>
  <w:style w:type="paragraph" w:styleId="ListBullet4">
    <w:name w:val="List Bullet 4"/>
    <w:basedOn w:val="ListBullet3"/>
    <w:rsid w:val="000A1B2D"/>
    <w:pPr>
      <w:numPr>
        <w:numId w:val="8"/>
      </w:numPr>
    </w:pPr>
  </w:style>
  <w:style w:type="paragraph" w:styleId="ListBullet5">
    <w:name w:val="List Bullet 5"/>
    <w:basedOn w:val="ListBullet4"/>
    <w:rsid w:val="000A1B2D"/>
    <w:pPr>
      <w:numPr>
        <w:numId w:val="4"/>
      </w:numPr>
    </w:pPr>
  </w:style>
  <w:style w:type="paragraph" w:styleId="Footer">
    <w:name w:val="footer"/>
    <w:basedOn w:val="Header"/>
    <w:semiHidden/>
    <w:rsid w:val="000A1B2D"/>
    <w:pPr>
      <w:jc w:val="center"/>
    </w:pPr>
    <w:rPr>
      <w:i/>
      <w:iCs/>
    </w:rPr>
  </w:style>
  <w:style w:type="paragraph" w:customStyle="1" w:styleId="Reference">
    <w:name w:val="Reference"/>
    <w:basedOn w:val="Normal"/>
    <w:rsid w:val="000A1B2D"/>
    <w:pPr>
      <w:numPr>
        <w:numId w:val="2"/>
      </w:numPr>
    </w:pPr>
  </w:style>
  <w:style w:type="paragraph" w:styleId="BalloonText">
    <w:name w:val="Balloon Text"/>
    <w:basedOn w:val="Normal"/>
    <w:semiHidden/>
    <w:rsid w:val="000A1B2D"/>
    <w:rPr>
      <w:rFonts w:ascii="Tahoma" w:hAnsi="Tahoma" w:cs="Tahoma"/>
      <w:sz w:val="16"/>
      <w:szCs w:val="16"/>
    </w:rPr>
  </w:style>
  <w:style w:type="character" w:styleId="PageNumber">
    <w:name w:val="page number"/>
    <w:semiHidden/>
    <w:rsid w:val="000A1B2D"/>
  </w:style>
  <w:style w:type="paragraph" w:styleId="BodyText">
    <w:name w:val="Body Text"/>
    <w:basedOn w:val="Normal"/>
    <w:link w:val="BodyTextChar"/>
    <w:rsid w:val="000A1B2D"/>
  </w:style>
  <w:style w:type="character" w:styleId="Hyperlink">
    <w:name w:val="Hyperlink"/>
    <w:uiPriority w:val="99"/>
    <w:rsid w:val="000A1B2D"/>
    <w:rPr>
      <w:color w:val="0000FF"/>
      <w:u w:val="single"/>
      <w:lang w:val="en-GB"/>
    </w:rPr>
  </w:style>
  <w:style w:type="character" w:styleId="FollowedHyperlink">
    <w:name w:val="FollowedHyperlink"/>
    <w:semiHidden/>
    <w:rsid w:val="000A1B2D"/>
    <w:rPr>
      <w:color w:val="FF0000"/>
      <w:u w:val="single"/>
    </w:rPr>
  </w:style>
  <w:style w:type="character" w:styleId="CommentReference">
    <w:name w:val="annotation reference"/>
    <w:semiHidden/>
    <w:rsid w:val="000A1B2D"/>
    <w:rPr>
      <w:sz w:val="16"/>
      <w:szCs w:val="16"/>
    </w:rPr>
  </w:style>
  <w:style w:type="paragraph" w:styleId="CommentText">
    <w:name w:val="annotation text"/>
    <w:basedOn w:val="Normal"/>
    <w:semiHidden/>
    <w:rsid w:val="000A1B2D"/>
  </w:style>
  <w:style w:type="paragraph" w:styleId="CommentSubject">
    <w:name w:val="annotation subject"/>
    <w:basedOn w:val="CommentText"/>
    <w:next w:val="CommentText"/>
    <w:semiHidden/>
    <w:rsid w:val="000A1B2D"/>
    <w:rPr>
      <w:b/>
      <w:bCs/>
    </w:rPr>
  </w:style>
  <w:style w:type="character" w:customStyle="1" w:styleId="Heading1Char">
    <w:name w:val="Heading 1 Char"/>
    <w:link w:val="Heading1"/>
    <w:rsid w:val="000A1B2D"/>
    <w:rPr>
      <w:rFonts w:ascii="Arial" w:hAnsi="Arial" w:cs="Arial"/>
      <w:sz w:val="36"/>
      <w:szCs w:val="36"/>
      <w:lang w:val="en-GB"/>
    </w:rPr>
  </w:style>
  <w:style w:type="paragraph" w:customStyle="1" w:styleId="B1">
    <w:name w:val="B1"/>
    <w:basedOn w:val="List"/>
    <w:rsid w:val="000A1B2D"/>
    <w:pPr>
      <w:spacing w:after="180"/>
    </w:pPr>
    <w:rPr>
      <w:lang w:eastAsia="en-US"/>
    </w:rPr>
  </w:style>
  <w:style w:type="paragraph" w:customStyle="1" w:styleId="B2">
    <w:name w:val="B2"/>
    <w:basedOn w:val="List2"/>
    <w:rsid w:val="000A1B2D"/>
    <w:pPr>
      <w:spacing w:after="180"/>
    </w:pPr>
    <w:rPr>
      <w:lang w:eastAsia="en-US"/>
    </w:rPr>
  </w:style>
  <w:style w:type="paragraph" w:customStyle="1" w:styleId="B3">
    <w:name w:val="B3"/>
    <w:basedOn w:val="List3"/>
    <w:rsid w:val="000A1B2D"/>
    <w:pPr>
      <w:spacing w:after="180"/>
    </w:pPr>
    <w:rPr>
      <w:lang w:eastAsia="en-US"/>
    </w:rPr>
  </w:style>
  <w:style w:type="paragraph" w:customStyle="1" w:styleId="B4">
    <w:name w:val="B4"/>
    <w:basedOn w:val="List4"/>
    <w:rsid w:val="000A1B2D"/>
    <w:pPr>
      <w:spacing w:after="180"/>
    </w:pPr>
    <w:rPr>
      <w:lang w:eastAsia="en-US"/>
    </w:rPr>
  </w:style>
  <w:style w:type="paragraph" w:customStyle="1" w:styleId="Proposal">
    <w:name w:val="Proposal"/>
    <w:basedOn w:val="Normal"/>
    <w:rsid w:val="000A1B2D"/>
    <w:pPr>
      <w:numPr>
        <w:numId w:val="3"/>
      </w:numPr>
      <w:tabs>
        <w:tab w:val="clear" w:pos="1304"/>
        <w:tab w:val="left" w:pos="1701"/>
      </w:tabs>
      <w:ind w:left="1701" w:hanging="1701"/>
    </w:pPr>
    <w:rPr>
      <w:b/>
      <w:bCs/>
    </w:rPr>
  </w:style>
  <w:style w:type="character" w:customStyle="1" w:styleId="BodyTextChar">
    <w:name w:val="Body Text Char"/>
    <w:link w:val="BodyText"/>
    <w:rsid w:val="000A1B2D"/>
    <w:rPr>
      <w:rFonts w:ascii="Arial" w:hAnsi="Arial"/>
      <w:lang w:val="en-GB"/>
    </w:rPr>
  </w:style>
  <w:style w:type="paragraph" w:customStyle="1" w:styleId="B5">
    <w:name w:val="B5"/>
    <w:basedOn w:val="List5"/>
    <w:rsid w:val="000A1B2D"/>
    <w:pPr>
      <w:spacing w:after="180"/>
    </w:pPr>
    <w:rPr>
      <w:lang w:eastAsia="en-US"/>
    </w:rPr>
  </w:style>
  <w:style w:type="paragraph" w:customStyle="1" w:styleId="EX">
    <w:name w:val="EX"/>
    <w:basedOn w:val="Normal"/>
    <w:rsid w:val="000A1B2D"/>
    <w:pPr>
      <w:keepLines/>
      <w:spacing w:after="180"/>
      <w:ind w:left="1702" w:hanging="1418"/>
    </w:pPr>
    <w:rPr>
      <w:lang w:eastAsia="en-US"/>
    </w:rPr>
  </w:style>
  <w:style w:type="paragraph" w:customStyle="1" w:styleId="EW">
    <w:name w:val="EW"/>
    <w:basedOn w:val="EX"/>
    <w:rsid w:val="000A1B2D"/>
    <w:pPr>
      <w:spacing w:after="0"/>
    </w:pPr>
  </w:style>
  <w:style w:type="paragraph" w:customStyle="1" w:styleId="TAL">
    <w:name w:val="TAL"/>
    <w:basedOn w:val="Normal"/>
    <w:rsid w:val="000A1B2D"/>
    <w:pPr>
      <w:keepNext/>
      <w:keepLines/>
      <w:spacing w:after="0"/>
    </w:pPr>
    <w:rPr>
      <w:sz w:val="18"/>
      <w:lang w:eastAsia="en-US"/>
    </w:rPr>
  </w:style>
  <w:style w:type="paragraph" w:customStyle="1" w:styleId="TAC">
    <w:name w:val="TAC"/>
    <w:basedOn w:val="TAL"/>
    <w:rsid w:val="000A1B2D"/>
    <w:pPr>
      <w:jc w:val="center"/>
    </w:pPr>
  </w:style>
  <w:style w:type="paragraph" w:customStyle="1" w:styleId="TAH">
    <w:name w:val="TAH"/>
    <w:basedOn w:val="TAC"/>
    <w:rsid w:val="000A1B2D"/>
    <w:rPr>
      <w:b/>
    </w:rPr>
  </w:style>
  <w:style w:type="paragraph" w:customStyle="1" w:styleId="TAN">
    <w:name w:val="TAN"/>
    <w:basedOn w:val="TAL"/>
    <w:rsid w:val="000A1B2D"/>
    <w:pPr>
      <w:ind w:left="851" w:hanging="851"/>
    </w:pPr>
  </w:style>
  <w:style w:type="paragraph" w:customStyle="1" w:styleId="TAR">
    <w:name w:val="TAR"/>
    <w:basedOn w:val="TAL"/>
    <w:rsid w:val="000A1B2D"/>
    <w:pPr>
      <w:jc w:val="right"/>
    </w:pPr>
  </w:style>
  <w:style w:type="paragraph" w:customStyle="1" w:styleId="TH">
    <w:name w:val="TH"/>
    <w:basedOn w:val="Normal"/>
    <w:rsid w:val="000A1B2D"/>
    <w:pPr>
      <w:keepNext/>
      <w:keepLines/>
      <w:spacing w:before="60" w:after="180"/>
      <w:jc w:val="center"/>
    </w:pPr>
    <w:rPr>
      <w:b/>
      <w:lang w:eastAsia="en-US"/>
    </w:rPr>
  </w:style>
  <w:style w:type="paragraph" w:customStyle="1" w:styleId="TF">
    <w:name w:val="TF"/>
    <w:basedOn w:val="TH"/>
    <w:rsid w:val="000A1B2D"/>
    <w:pPr>
      <w:keepNext w:val="0"/>
      <w:spacing w:before="0" w:after="240"/>
    </w:pPr>
  </w:style>
  <w:style w:type="paragraph" w:customStyle="1" w:styleId="TT">
    <w:name w:val="TT"/>
    <w:basedOn w:val="Heading1"/>
    <w:next w:val="Normal"/>
    <w:rsid w:val="000A1B2D"/>
    <w:pPr>
      <w:numPr>
        <w:numId w:val="0"/>
      </w:numPr>
      <w:ind w:left="1134" w:hanging="1134"/>
      <w:outlineLvl w:val="9"/>
    </w:pPr>
    <w:rPr>
      <w:rFonts w:cs="Times New Roman"/>
      <w:szCs w:val="20"/>
      <w:lang w:eastAsia="en-US"/>
    </w:rPr>
  </w:style>
  <w:style w:type="paragraph" w:customStyle="1" w:styleId="ZA">
    <w:name w:val="ZA"/>
    <w:rsid w:val="000A1B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A1B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0A1B2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0A1B2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0A1B2D"/>
  </w:style>
  <w:style w:type="paragraph" w:customStyle="1" w:styleId="ZH">
    <w:name w:val="ZH"/>
    <w:rsid w:val="000A1B2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0A1B2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0A1B2D"/>
    <w:pPr>
      <w:framePr w:hRule="auto" w:wrap="notBeside" w:y="852"/>
    </w:pPr>
    <w:rPr>
      <w:i w:val="0"/>
      <w:sz w:val="40"/>
    </w:rPr>
  </w:style>
  <w:style w:type="paragraph" w:customStyle="1" w:styleId="ZU">
    <w:name w:val="ZU"/>
    <w:rsid w:val="000A1B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0A1B2D"/>
    <w:pPr>
      <w:framePr w:wrap="notBeside" w:y="16161"/>
    </w:pPr>
  </w:style>
  <w:style w:type="paragraph" w:customStyle="1" w:styleId="FP">
    <w:name w:val="FP"/>
    <w:basedOn w:val="Normal"/>
    <w:rsid w:val="000A1B2D"/>
    <w:pPr>
      <w:spacing w:after="0"/>
    </w:pPr>
    <w:rPr>
      <w:lang w:eastAsia="en-US"/>
    </w:rPr>
  </w:style>
  <w:style w:type="paragraph" w:customStyle="1" w:styleId="Observation">
    <w:name w:val="Observation"/>
    <w:basedOn w:val="Proposal"/>
    <w:qFormat/>
    <w:rsid w:val="000A1B2D"/>
    <w:pPr>
      <w:numPr>
        <w:numId w:val="13"/>
      </w:numPr>
      <w:ind w:left="1701" w:hanging="1701"/>
    </w:pPr>
  </w:style>
  <w:style w:type="paragraph" w:styleId="TableofFigures">
    <w:name w:val="table of figures"/>
    <w:basedOn w:val="Normal"/>
    <w:next w:val="Normal"/>
    <w:uiPriority w:val="99"/>
    <w:rsid w:val="000A1B2D"/>
    <w:pPr>
      <w:ind w:left="1418" w:hanging="1418"/>
    </w:pPr>
    <w:rPr>
      <w:b/>
    </w:rPr>
  </w:style>
  <w:style w:type="paragraph" w:customStyle="1" w:styleId="CRCoverPage">
    <w:name w:val="CR Cover Page"/>
    <w:rsid w:val="000A1B2D"/>
    <w:pPr>
      <w:spacing w:after="120"/>
    </w:pPr>
    <w:rPr>
      <w:rFonts w:ascii="Arial" w:hAnsi="Arial"/>
      <w:lang w:val="en-GB" w:eastAsia="en-US"/>
    </w:rPr>
  </w:style>
  <w:style w:type="paragraph" w:styleId="ListParagraph">
    <w:name w:val="List Paragraph"/>
    <w:basedOn w:val="Normal"/>
    <w:uiPriority w:val="34"/>
    <w:qFormat/>
    <w:rsid w:val="002D6372"/>
    <w:pPr>
      <w:ind w:left="720"/>
      <w:contextualSpacing/>
    </w:pPr>
  </w:style>
  <w:style w:type="paragraph" w:styleId="Revision">
    <w:name w:val="Revision"/>
    <w:hidden/>
    <w:uiPriority w:val="99"/>
    <w:semiHidden/>
    <w:rsid w:val="00380B8F"/>
    <w:rPr>
      <w:rFonts w:ascii="Arial" w:hAnsi="Arial"/>
      <w:lang w:val="en-GB"/>
    </w:rPr>
  </w:style>
  <w:style w:type="paragraph" w:customStyle="1" w:styleId="Doc-text2">
    <w:name w:val="Doc-text2"/>
    <w:basedOn w:val="Normal"/>
    <w:link w:val="Doc-text2Char"/>
    <w:qFormat/>
    <w:rsid w:val="007A0C09"/>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A0C09"/>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064612">
      <w:bodyDiv w:val="1"/>
      <w:marLeft w:val="0"/>
      <w:marRight w:val="0"/>
      <w:marTop w:val="0"/>
      <w:marBottom w:val="0"/>
      <w:divBdr>
        <w:top w:val="none" w:sz="0" w:space="0" w:color="auto"/>
        <w:left w:val="none" w:sz="0" w:space="0" w:color="auto"/>
        <w:bottom w:val="none" w:sz="0" w:space="0" w:color="auto"/>
        <w:right w:val="none" w:sz="0" w:space="0" w:color="auto"/>
      </w:divBdr>
      <w:divsChild>
        <w:div w:id="1164054131">
          <w:marLeft w:val="360"/>
          <w:marRight w:val="0"/>
          <w:marTop w:val="240"/>
          <w:marBottom w:val="0"/>
          <w:divBdr>
            <w:top w:val="none" w:sz="0" w:space="0" w:color="auto"/>
            <w:left w:val="none" w:sz="0" w:space="0" w:color="auto"/>
            <w:bottom w:val="none" w:sz="0" w:space="0" w:color="auto"/>
            <w:right w:val="none" w:sz="0" w:space="0" w:color="auto"/>
          </w:divBdr>
        </w:div>
        <w:div w:id="238948116">
          <w:marLeft w:val="1080"/>
          <w:marRight w:val="0"/>
          <w:marTop w:val="240"/>
          <w:marBottom w:val="0"/>
          <w:divBdr>
            <w:top w:val="none" w:sz="0" w:space="0" w:color="auto"/>
            <w:left w:val="none" w:sz="0" w:space="0" w:color="auto"/>
            <w:bottom w:val="none" w:sz="0" w:space="0" w:color="auto"/>
            <w:right w:val="none" w:sz="0" w:space="0" w:color="auto"/>
          </w:divBdr>
        </w:div>
        <w:div w:id="1364673072">
          <w:marLeft w:val="1080"/>
          <w:marRight w:val="0"/>
          <w:marTop w:val="240"/>
          <w:marBottom w:val="0"/>
          <w:divBdr>
            <w:top w:val="none" w:sz="0" w:space="0" w:color="auto"/>
            <w:left w:val="none" w:sz="0" w:space="0" w:color="auto"/>
            <w:bottom w:val="none" w:sz="0" w:space="0" w:color="auto"/>
            <w:right w:val="none" w:sz="0" w:space="0" w:color="auto"/>
          </w:divBdr>
        </w:div>
        <w:div w:id="854419294">
          <w:marLeft w:val="360"/>
          <w:marRight w:val="0"/>
          <w:marTop w:val="240"/>
          <w:marBottom w:val="0"/>
          <w:divBdr>
            <w:top w:val="none" w:sz="0" w:space="0" w:color="auto"/>
            <w:left w:val="none" w:sz="0" w:space="0" w:color="auto"/>
            <w:bottom w:val="none" w:sz="0" w:space="0" w:color="auto"/>
            <w:right w:val="none" w:sz="0" w:space="0" w:color="auto"/>
          </w:divBdr>
        </w:div>
        <w:div w:id="1113749257">
          <w:marLeft w:val="1080"/>
          <w:marRight w:val="0"/>
          <w:marTop w:val="240"/>
          <w:marBottom w:val="0"/>
          <w:divBdr>
            <w:top w:val="none" w:sz="0" w:space="0" w:color="auto"/>
            <w:left w:val="none" w:sz="0" w:space="0" w:color="auto"/>
            <w:bottom w:val="none" w:sz="0" w:space="0" w:color="auto"/>
            <w:right w:val="none" w:sz="0" w:space="0" w:color="auto"/>
          </w:divBdr>
        </w:div>
        <w:div w:id="1730301553">
          <w:marLeft w:val="360"/>
          <w:marRight w:val="0"/>
          <w:marTop w:val="240"/>
          <w:marBottom w:val="0"/>
          <w:divBdr>
            <w:top w:val="none" w:sz="0" w:space="0" w:color="auto"/>
            <w:left w:val="none" w:sz="0" w:space="0" w:color="auto"/>
            <w:bottom w:val="none" w:sz="0" w:space="0" w:color="auto"/>
            <w:right w:val="none" w:sz="0" w:space="0" w:color="auto"/>
          </w:divBdr>
        </w:div>
        <w:div w:id="1408452040">
          <w:marLeft w:val="1080"/>
          <w:marRight w:val="0"/>
          <w:marTop w:val="240"/>
          <w:marBottom w:val="0"/>
          <w:divBdr>
            <w:top w:val="none" w:sz="0" w:space="0" w:color="auto"/>
            <w:left w:val="none" w:sz="0" w:space="0" w:color="auto"/>
            <w:bottom w:val="none" w:sz="0" w:space="0" w:color="auto"/>
            <w:right w:val="none" w:sz="0" w:space="0" w:color="auto"/>
          </w:divBdr>
        </w:div>
        <w:div w:id="1485900819">
          <w:marLeft w:val="360"/>
          <w:marRight w:val="0"/>
          <w:marTop w:val="240"/>
          <w:marBottom w:val="0"/>
          <w:divBdr>
            <w:top w:val="none" w:sz="0" w:space="0" w:color="auto"/>
            <w:left w:val="none" w:sz="0" w:space="0" w:color="auto"/>
            <w:bottom w:val="none" w:sz="0" w:space="0" w:color="auto"/>
            <w:right w:val="none" w:sz="0" w:space="0" w:color="auto"/>
          </w:divBdr>
        </w:div>
        <w:div w:id="1461803618">
          <w:marLeft w:val="1080"/>
          <w:marRight w:val="0"/>
          <w:marTop w:val="24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B752FF-EF3B-4534-BB16-66F9D32DC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904</Words>
  <Characters>4794</Characters>
  <Application>Microsoft Office Word</Application>
  <DocSecurity>0</DocSecurity>
  <Lines>39</Lines>
  <Paragraphs>11</Paragraphs>
  <ScaleCrop>false</ScaleCrop>
  <Company/>
  <LinksUpToDate>false</LinksUpToDate>
  <CharactersWithSpaces>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2017-05-06T18:23:00Z</dcterms:created>
  <dcterms:modified xsi:type="dcterms:W3CDTF">2017-05-06T18:23:00Z</dcterms:modified>
</cp:coreProperties>
</file>